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D25" w:rsidRPr="00E529F3" w:rsidRDefault="00F652F5" w:rsidP="00E529F3">
      <w:pPr>
        <w:pStyle w:val="Caption"/>
        <w:spacing w:before="100" w:beforeAutospacing="1" w:after="100" w:afterAutospacing="1" w:line="360" w:lineRule="auto"/>
        <w:jc w:val="both"/>
        <w:rPr>
          <w:rFonts w:ascii="Times New Roman" w:hAnsi="Times New Roman" w:cs="Times New Roman"/>
          <w:i w:val="0"/>
          <w:color w:val="auto"/>
          <w:sz w:val="24"/>
          <w:szCs w:val="24"/>
        </w:rPr>
      </w:pPr>
      <w:bookmarkStart w:id="0" w:name="_GoBack"/>
      <w:bookmarkEnd w:id="0"/>
      <w:r w:rsidRPr="00E529F3">
        <w:rPr>
          <w:rFonts w:ascii="Times New Roman" w:hAnsi="Times New Roman" w:cs="Times New Roman"/>
          <w:b/>
          <w:i w:val="0"/>
          <w:color w:val="auto"/>
          <w:sz w:val="24"/>
          <w:szCs w:val="24"/>
        </w:rPr>
        <w:t>S2</w:t>
      </w:r>
      <w:r w:rsidR="003C3D25" w:rsidRPr="00E529F3">
        <w:rPr>
          <w:rFonts w:ascii="Times New Roman" w:hAnsi="Times New Roman" w:cs="Times New Roman"/>
          <w:b/>
          <w:i w:val="0"/>
          <w:color w:val="auto"/>
          <w:sz w:val="24"/>
          <w:szCs w:val="24"/>
        </w:rPr>
        <w:t xml:space="preserve"> File Table </w:t>
      </w:r>
      <w:r w:rsidR="00920EF1" w:rsidRPr="00E529F3">
        <w:rPr>
          <w:rFonts w:ascii="Times New Roman" w:hAnsi="Times New Roman" w:cs="Times New Roman"/>
          <w:b/>
          <w:i w:val="0"/>
          <w:color w:val="auto"/>
          <w:sz w:val="24"/>
          <w:szCs w:val="24"/>
        </w:rPr>
        <w:t>1</w:t>
      </w:r>
      <w:r w:rsidR="003C3D25" w:rsidRPr="00E529F3">
        <w:rPr>
          <w:rFonts w:ascii="Times New Roman" w:hAnsi="Times New Roman" w:cs="Times New Roman"/>
          <w:b/>
          <w:i w:val="0"/>
          <w:color w:val="auto"/>
          <w:sz w:val="24"/>
          <w:szCs w:val="24"/>
        </w:rPr>
        <w:t>:</w:t>
      </w:r>
      <w:r w:rsidR="003C3D25" w:rsidRPr="00E529F3">
        <w:rPr>
          <w:rFonts w:ascii="Times New Roman" w:hAnsi="Times New Roman" w:cs="Times New Roman"/>
          <w:i w:val="0"/>
          <w:color w:val="auto"/>
          <w:sz w:val="24"/>
          <w:szCs w:val="24"/>
        </w:rPr>
        <w:t xml:space="preserve"> Description of study variables </w:t>
      </w:r>
    </w:p>
    <w:tbl>
      <w:tblPr>
        <w:tblStyle w:val="TableGrid"/>
        <w:tblW w:w="14490" w:type="dxa"/>
        <w:tblInd w:w="-612" w:type="dxa"/>
        <w:tblLook w:val="04A0" w:firstRow="1" w:lastRow="0" w:firstColumn="1" w:lastColumn="0" w:noHBand="0" w:noVBand="1"/>
      </w:tblPr>
      <w:tblGrid>
        <w:gridCol w:w="3510"/>
        <w:gridCol w:w="10980"/>
      </w:tblGrid>
      <w:tr w:rsidR="003C3D25" w:rsidRPr="00E529F3" w:rsidTr="00920EF1">
        <w:trPr>
          <w:trHeight w:val="356"/>
        </w:trPr>
        <w:tc>
          <w:tcPr>
            <w:tcW w:w="3510" w:type="dxa"/>
            <w:shd w:val="clear" w:color="auto" w:fill="F2F2F2" w:themeFill="background1" w:themeFillShade="F2"/>
          </w:tcPr>
          <w:p w:rsidR="003C3D25" w:rsidRPr="00E529F3" w:rsidRDefault="003C3D25" w:rsidP="00E529F3">
            <w:pPr>
              <w:spacing w:before="100" w:beforeAutospacing="1" w:after="100" w:afterAutospacing="1" w:line="360" w:lineRule="auto"/>
              <w:jc w:val="both"/>
              <w:rPr>
                <w:rFonts w:ascii="Times New Roman" w:hAnsi="Times New Roman" w:cs="Times New Roman"/>
                <w:bCs/>
                <w:sz w:val="24"/>
                <w:szCs w:val="24"/>
              </w:rPr>
            </w:pPr>
            <w:r w:rsidRPr="00E529F3">
              <w:rPr>
                <w:rFonts w:ascii="Times New Roman" w:hAnsi="Times New Roman" w:cs="Times New Roman"/>
                <w:bCs/>
                <w:sz w:val="24"/>
                <w:szCs w:val="24"/>
              </w:rPr>
              <w:t xml:space="preserve">Study variables </w:t>
            </w:r>
          </w:p>
        </w:tc>
        <w:tc>
          <w:tcPr>
            <w:tcW w:w="10980" w:type="dxa"/>
            <w:shd w:val="clear" w:color="auto" w:fill="F2F2F2" w:themeFill="background1" w:themeFillShade="F2"/>
          </w:tcPr>
          <w:p w:rsidR="003C3D25" w:rsidRPr="00E529F3" w:rsidRDefault="003C3D25" w:rsidP="00E529F3">
            <w:pPr>
              <w:spacing w:before="100" w:beforeAutospacing="1" w:after="100" w:afterAutospacing="1" w:line="360" w:lineRule="auto"/>
              <w:jc w:val="both"/>
              <w:rPr>
                <w:rFonts w:ascii="Times New Roman" w:hAnsi="Times New Roman" w:cs="Times New Roman"/>
                <w:bCs/>
                <w:sz w:val="24"/>
                <w:szCs w:val="24"/>
              </w:rPr>
            </w:pPr>
            <w:r w:rsidRPr="00E529F3">
              <w:rPr>
                <w:rFonts w:ascii="Times New Roman" w:hAnsi="Times New Roman" w:cs="Times New Roman"/>
                <w:bCs/>
                <w:sz w:val="24"/>
                <w:szCs w:val="24"/>
              </w:rPr>
              <w:t xml:space="preserve">Description </w:t>
            </w:r>
          </w:p>
        </w:tc>
      </w:tr>
      <w:tr w:rsidR="003C3D25" w:rsidRPr="00E529F3" w:rsidTr="00920EF1">
        <w:trPr>
          <w:trHeight w:val="356"/>
        </w:trPr>
        <w:tc>
          <w:tcPr>
            <w:tcW w:w="14490" w:type="dxa"/>
            <w:gridSpan w:val="2"/>
            <w:shd w:val="clear" w:color="auto" w:fill="auto"/>
          </w:tcPr>
          <w:p w:rsidR="003C3D25" w:rsidRPr="00E529F3" w:rsidRDefault="003C3D25" w:rsidP="00E529F3">
            <w:pPr>
              <w:spacing w:before="100" w:beforeAutospacing="1" w:after="100" w:afterAutospacing="1" w:line="360" w:lineRule="auto"/>
              <w:jc w:val="both"/>
              <w:rPr>
                <w:rFonts w:ascii="Times New Roman" w:hAnsi="Times New Roman" w:cs="Times New Roman"/>
                <w:sz w:val="24"/>
                <w:szCs w:val="24"/>
              </w:rPr>
            </w:pPr>
            <w:r w:rsidRPr="00E529F3">
              <w:rPr>
                <w:rFonts w:ascii="Times New Roman" w:hAnsi="Times New Roman" w:cs="Times New Roman"/>
                <w:b/>
                <w:sz w:val="24"/>
                <w:szCs w:val="24"/>
              </w:rPr>
              <w:t>Individual-level variables</w:t>
            </w:r>
          </w:p>
        </w:tc>
      </w:tr>
      <w:tr w:rsidR="003C3D25" w:rsidRPr="00E529F3" w:rsidTr="00920EF1">
        <w:trPr>
          <w:trHeight w:val="356"/>
        </w:trPr>
        <w:tc>
          <w:tcPr>
            <w:tcW w:w="3510" w:type="dxa"/>
            <w:shd w:val="clear" w:color="auto" w:fill="auto"/>
          </w:tcPr>
          <w:p w:rsidR="003C3D25" w:rsidRPr="00E529F3" w:rsidRDefault="003C3D25" w:rsidP="00E529F3">
            <w:pPr>
              <w:spacing w:before="100" w:beforeAutospacing="1" w:after="100" w:afterAutospacing="1" w:line="360" w:lineRule="auto"/>
              <w:jc w:val="both"/>
              <w:rPr>
                <w:rFonts w:ascii="Times New Roman" w:hAnsi="Times New Roman" w:cs="Times New Roman"/>
                <w:sz w:val="24"/>
                <w:szCs w:val="24"/>
              </w:rPr>
            </w:pPr>
            <w:r w:rsidRPr="00E529F3">
              <w:rPr>
                <w:rFonts w:ascii="Times New Roman" w:hAnsi="Times New Roman" w:cs="Times New Roman"/>
                <w:sz w:val="24"/>
                <w:szCs w:val="24"/>
              </w:rPr>
              <w:t>Spontaneous knowledge</w:t>
            </w:r>
          </w:p>
        </w:tc>
        <w:tc>
          <w:tcPr>
            <w:tcW w:w="10980" w:type="dxa"/>
            <w:shd w:val="clear" w:color="auto" w:fill="auto"/>
          </w:tcPr>
          <w:p w:rsidR="003C3D25" w:rsidRPr="00BE0267" w:rsidRDefault="00C415A4" w:rsidP="0038491B">
            <w:pPr>
              <w:autoSpaceDE w:val="0"/>
              <w:autoSpaceDN w:val="0"/>
              <w:adjustRightInd w:val="0"/>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The</w:t>
            </w:r>
            <w:r w:rsidR="00BE0267" w:rsidRPr="00BE0267">
              <w:rPr>
                <w:rFonts w:ascii="Times New Roman" w:hAnsi="Times New Roman" w:cs="Times New Roman"/>
                <w:sz w:val="24"/>
                <w:szCs w:val="24"/>
              </w:rPr>
              <w:t xml:space="preserve"> ability of study subjects to identify or call an ODS without having data collectors read their names is known as spontaneous knowledge. During the interview, only true ODS that study participants spontaneously mentioned were recorded </w:t>
            </w:r>
            <w:r w:rsidR="003C3D25" w:rsidRPr="00BE0267">
              <w:rPr>
                <w:rFonts w:ascii="Times New Roman" w:hAnsi="Times New Roman" w:cs="Times New Roman"/>
                <w:sz w:val="24"/>
                <w:szCs w:val="24"/>
              </w:rPr>
              <w:fldChar w:fldCharType="begin">
                <w:fldData xml:space="preserve">PEVuZE5vdGU+PENpdGU+PEF1dGhvcj5IYWlsdTwvQXV0aG9yPjxZZWFyPjIwMTQ8L1llYXI+PFJl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</w:fldData>
              </w:fldChar>
            </w:r>
            <w:r w:rsidR="00471501" w:rsidRPr="00BE0267">
              <w:rPr>
                <w:rFonts w:ascii="Times New Roman" w:hAnsi="Times New Roman" w:cs="Times New Roman"/>
                <w:sz w:val="24"/>
                <w:szCs w:val="24"/>
              </w:rPr>
              <w:instrText xml:space="preserve"> ADDIN EN.CITE </w:instrText>
            </w:r>
            <w:r w:rsidR="00471501" w:rsidRPr="00BE0267">
              <w:rPr>
                <w:rFonts w:ascii="Times New Roman" w:hAnsi="Times New Roman" w:cs="Times New Roman"/>
                <w:sz w:val="24"/>
                <w:szCs w:val="24"/>
              </w:rPr>
              <w:fldChar w:fldCharType="begin">
                <w:fldData xml:space="preserve">PEVuZE5vdGU+PENpdGU+PEF1dGhvcj5IYWlsdTwvQXV0aG9yPjxZZWFyPjIwMTQ8L1llYXI+PFJl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</w:fldData>
              </w:fldChar>
            </w:r>
            <w:r w:rsidR="00471501" w:rsidRPr="00BE0267">
              <w:rPr>
                <w:rFonts w:ascii="Times New Roman" w:hAnsi="Times New Roman" w:cs="Times New Roman"/>
                <w:sz w:val="24"/>
                <w:szCs w:val="24"/>
              </w:rPr>
              <w:instrText xml:space="preserve"> ADDIN EN.CITE.DATA </w:instrText>
            </w:r>
            <w:r w:rsidR="00471501" w:rsidRPr="00BE0267">
              <w:rPr>
                <w:rFonts w:ascii="Times New Roman" w:hAnsi="Times New Roman" w:cs="Times New Roman"/>
                <w:sz w:val="24"/>
                <w:szCs w:val="24"/>
              </w:rPr>
            </w:r>
            <w:r w:rsidR="00471501" w:rsidRPr="00BE0267">
              <w:rPr>
                <w:rFonts w:ascii="Times New Roman" w:hAnsi="Times New Roman" w:cs="Times New Roman"/>
                <w:sz w:val="24"/>
                <w:szCs w:val="24"/>
              </w:rPr>
              <w:fldChar w:fldCharType="end"/>
            </w:r>
            <w:r w:rsidR="003C3D25" w:rsidRPr="00BE0267">
              <w:rPr>
                <w:rFonts w:ascii="Times New Roman" w:hAnsi="Times New Roman" w:cs="Times New Roman"/>
                <w:sz w:val="24"/>
                <w:szCs w:val="24"/>
              </w:rPr>
            </w:r>
            <w:r w:rsidR="003C3D25" w:rsidRPr="00BE0267">
              <w:rPr>
                <w:rFonts w:ascii="Times New Roman" w:hAnsi="Times New Roman" w:cs="Times New Roman"/>
                <w:sz w:val="24"/>
                <w:szCs w:val="24"/>
              </w:rPr>
              <w:fldChar w:fldCharType="separate"/>
            </w:r>
            <w:r w:rsidR="00471501" w:rsidRPr="00BE0267">
              <w:rPr>
                <w:rFonts w:ascii="Times New Roman" w:hAnsi="Times New Roman" w:cs="Times New Roman"/>
                <w:noProof/>
                <w:sz w:val="24"/>
                <w:szCs w:val="24"/>
              </w:rPr>
              <w:t>[</w:t>
            </w:r>
            <w:hyperlink w:anchor="_ENREF_1" w:tooltip="Hailu, 2014 #50" w:history="1">
              <w:r w:rsidR="0038491B" w:rsidRPr="00BE0267">
                <w:rPr>
                  <w:rFonts w:ascii="Times New Roman" w:hAnsi="Times New Roman" w:cs="Times New Roman"/>
                  <w:noProof/>
                  <w:sz w:val="24"/>
                  <w:szCs w:val="24"/>
                </w:rPr>
                <w:t>1</w:t>
              </w:r>
            </w:hyperlink>
            <w:r w:rsidR="00471501" w:rsidRPr="00BE0267">
              <w:rPr>
                <w:rFonts w:ascii="Times New Roman" w:hAnsi="Times New Roman" w:cs="Times New Roman"/>
                <w:noProof/>
                <w:sz w:val="24"/>
                <w:szCs w:val="24"/>
              </w:rPr>
              <w:t>]</w:t>
            </w:r>
            <w:r w:rsidR="003C3D25" w:rsidRPr="00BE0267">
              <w:rPr>
                <w:rFonts w:ascii="Times New Roman" w:hAnsi="Times New Roman" w:cs="Times New Roman"/>
                <w:sz w:val="24"/>
                <w:szCs w:val="24"/>
              </w:rPr>
              <w:fldChar w:fldCharType="end"/>
            </w:r>
            <w:r w:rsidR="003C3D25" w:rsidRPr="00BE0267">
              <w:rPr>
                <w:rFonts w:ascii="Times New Roman" w:hAnsi="Times New Roman" w:cs="Times New Roman"/>
                <w:sz w:val="24"/>
                <w:szCs w:val="24"/>
              </w:rPr>
              <w:t xml:space="preserve">. </w:t>
            </w:r>
          </w:p>
        </w:tc>
      </w:tr>
      <w:tr w:rsidR="003C3D25" w:rsidRPr="00E529F3" w:rsidTr="00920EF1">
        <w:trPr>
          <w:trHeight w:val="356"/>
        </w:trPr>
        <w:tc>
          <w:tcPr>
            <w:tcW w:w="3510" w:type="dxa"/>
            <w:shd w:val="clear" w:color="auto" w:fill="auto"/>
          </w:tcPr>
          <w:p w:rsidR="003C3D25" w:rsidRPr="00E529F3" w:rsidRDefault="003C3D25" w:rsidP="00E529F3">
            <w:pPr>
              <w:spacing w:before="100" w:beforeAutospacing="1" w:after="100" w:afterAutospacing="1" w:line="360" w:lineRule="auto"/>
              <w:jc w:val="both"/>
              <w:rPr>
                <w:rFonts w:ascii="Times New Roman" w:hAnsi="Times New Roman" w:cs="Times New Roman"/>
                <w:sz w:val="24"/>
                <w:szCs w:val="24"/>
              </w:rPr>
            </w:pPr>
            <w:r w:rsidRPr="00E529F3">
              <w:rPr>
                <w:rFonts w:ascii="Times New Roman" w:hAnsi="Times New Roman" w:cs="Times New Roman"/>
                <w:sz w:val="24"/>
                <w:szCs w:val="24"/>
              </w:rPr>
              <w:t>Distance from the HF</w:t>
            </w:r>
          </w:p>
        </w:tc>
        <w:tc>
          <w:tcPr>
            <w:tcW w:w="10980" w:type="dxa"/>
            <w:shd w:val="clear" w:color="auto" w:fill="auto"/>
          </w:tcPr>
          <w:p w:rsidR="003C3D25" w:rsidRPr="00BE0267" w:rsidRDefault="0000154C" w:rsidP="0038491B">
            <w:pPr>
              <w:autoSpaceDE w:val="0"/>
              <w:autoSpaceDN w:val="0"/>
              <w:adjustRightInd w:val="0"/>
              <w:spacing w:before="100" w:beforeAutospacing="1"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i</w:t>
            </w:r>
            <w:r w:rsidR="00BE0267" w:rsidRPr="00BE0267">
              <w:rPr>
                <w:rFonts w:ascii="Times New Roman" w:hAnsi="Times New Roman" w:cs="Times New Roman"/>
                <w:sz w:val="24"/>
                <w:szCs w:val="24"/>
              </w:rPr>
              <w:t xml:space="preserve">f a woman is reported to walk less than 30 minutes by foot to arrive at HFs or travel less than 5 km to reach the nearest HFs, the distance from the HF is assumed to be close to the HF </w:t>
            </w:r>
            <w:r w:rsidR="003C3D25" w:rsidRPr="00BE0267">
              <w:rPr>
                <w:rFonts w:ascii="Times New Roman" w:hAnsi="Times New Roman" w:cs="Times New Roman"/>
                <w:sz w:val="24"/>
                <w:szCs w:val="24"/>
              </w:rPr>
              <w:fldChar w:fldCharType="begin"/>
            </w:r>
            <w:r w:rsidR="00471501" w:rsidRPr="00BE0267">
              <w:rPr>
                <w:rFonts w:ascii="Times New Roman" w:hAnsi="Times New Roman" w:cs="Times New Roman"/>
                <w:sz w:val="24"/>
                <w:szCs w:val="24"/>
              </w:rPr>
              <w:instrText xml:space="preserve"> ADDIN EN.CITE &lt;EndNote&gt;&lt;Cite&gt;&lt;Author&gt;Zegeye K&lt;/Author&gt;&lt;Year&gt;2014&lt;/Year&gt;&lt;RecNum&gt;51&lt;/RecNum&gt;&lt;DisplayText&gt;[2,3]&lt;/DisplayText&gt;&lt;record&gt;&lt;rec-number&gt;51&lt;/rec-number&gt;&lt;foreign-keys&gt;&lt;key app="EN" db-id="9vtved92ptw9r6eer07v5afas2rzwprrpwad"&gt;51&lt;/key&gt;&lt;/foreign-keys&gt;&lt;ref-type name="Journal Article"&gt;17&lt;/ref-type&gt;&lt;contributors&gt;&lt;authors&gt;&lt;author&gt;Zegeye K, Gebeyehu A, Melese T,&lt;/author&gt;&lt;/authors&gt;&lt;/contributors&gt;&lt;titles&gt;&lt;title&gt;The Role of Geographical Access in the Utilization of Institutional Delivery Service in Rural Jimma Horro District, Southwest Ethiopia . Primary Health Care 4: 150. doi:10.4172/2167- 1079.1000150.&lt;/title&gt;&lt;/titles&gt;&lt;dates&gt;&lt;year&gt;2014&lt;/year&gt;&lt;/dates&gt;&lt;urls&gt;&lt;/urls&gt;&lt;/record&gt;&lt;/Cite&gt;&lt;Cite&gt;&lt;Author&gt;Ahmed R&lt;/Author&gt;&lt;Year&gt;2022&lt;/Year&gt;&lt;RecNum&gt;9&lt;/RecNum&gt;&lt;record&gt;&lt;rec-number&gt;9&lt;/rec-number&gt;&lt;foreign-keys&gt;&lt;key app="EN" db-id="9vtved92ptw9r6eer07v5afas2rzwprrpwad"&gt;9&lt;/key&gt;&lt;/foreign-keys&gt;&lt;ref-type name="Journal Article"&gt;17&lt;/ref-type&gt;&lt;contributors&gt;&lt;authors&gt;&lt;author&gt;Ahmed R, Sultan M, Abose S, Assefa B, Nuramo A, Alemu A, et al,&lt;/author&gt;&lt;/authors&gt;&lt;/contributors&gt;&lt;titles&gt;&lt;title&gt;Levels and associated factors of the maternal healthcare continuum in Hadiya zone, Southern Ethiopia: A multilevel analysis. PLoS ONE 17(10): e0275752. https://doi.org/10.1371/journal.pone.0275752 &lt;/title&gt;&lt;/titles&gt;&lt;dates&gt;&lt;year&gt;2022&lt;/year&gt;&lt;/dates&gt;&lt;urls&gt;&lt;/urls&gt;&lt;/record&gt;&lt;/Cite&gt;&lt;/EndNote&gt;</w:instrText>
            </w:r>
            <w:r w:rsidR="003C3D25" w:rsidRPr="00BE0267">
              <w:rPr>
                <w:rFonts w:ascii="Times New Roman" w:hAnsi="Times New Roman" w:cs="Times New Roman"/>
                <w:sz w:val="24"/>
                <w:szCs w:val="24"/>
              </w:rPr>
              <w:fldChar w:fldCharType="separate"/>
            </w:r>
            <w:r w:rsidR="00471501" w:rsidRPr="00BE0267">
              <w:rPr>
                <w:rFonts w:ascii="Times New Roman" w:hAnsi="Times New Roman" w:cs="Times New Roman"/>
                <w:noProof/>
                <w:sz w:val="24"/>
                <w:szCs w:val="24"/>
              </w:rPr>
              <w:t>[</w:t>
            </w:r>
            <w:hyperlink w:anchor="_ENREF_2" w:tooltip="Zegeye K, 2014 #51" w:history="1">
              <w:r w:rsidR="0038491B" w:rsidRPr="00BE0267">
                <w:rPr>
                  <w:rFonts w:ascii="Times New Roman" w:hAnsi="Times New Roman" w:cs="Times New Roman"/>
                  <w:noProof/>
                  <w:sz w:val="24"/>
                  <w:szCs w:val="24"/>
                </w:rPr>
                <w:t>2</w:t>
              </w:r>
            </w:hyperlink>
            <w:r w:rsidR="00471501" w:rsidRPr="00BE0267">
              <w:rPr>
                <w:rFonts w:ascii="Times New Roman" w:hAnsi="Times New Roman" w:cs="Times New Roman"/>
                <w:noProof/>
                <w:sz w:val="24"/>
                <w:szCs w:val="24"/>
              </w:rPr>
              <w:t>,</w:t>
            </w:r>
            <w:hyperlink w:anchor="_ENREF_3" w:tooltip="Ahmed R, 2022 #9" w:history="1">
              <w:r w:rsidR="0038491B" w:rsidRPr="00BE0267">
                <w:rPr>
                  <w:rFonts w:ascii="Times New Roman" w:hAnsi="Times New Roman" w:cs="Times New Roman"/>
                  <w:noProof/>
                  <w:sz w:val="24"/>
                  <w:szCs w:val="24"/>
                </w:rPr>
                <w:t>3</w:t>
              </w:r>
            </w:hyperlink>
            <w:r w:rsidR="00471501" w:rsidRPr="00BE0267">
              <w:rPr>
                <w:rFonts w:ascii="Times New Roman" w:hAnsi="Times New Roman" w:cs="Times New Roman"/>
                <w:noProof/>
                <w:sz w:val="24"/>
                <w:szCs w:val="24"/>
              </w:rPr>
              <w:t>]</w:t>
            </w:r>
            <w:r w:rsidR="003C3D25" w:rsidRPr="00BE0267">
              <w:rPr>
                <w:rFonts w:ascii="Times New Roman" w:hAnsi="Times New Roman" w:cs="Times New Roman"/>
                <w:sz w:val="24"/>
                <w:szCs w:val="24"/>
              </w:rPr>
              <w:fldChar w:fldCharType="end"/>
            </w:r>
            <w:r w:rsidR="003C3D25" w:rsidRPr="00BE0267">
              <w:rPr>
                <w:rFonts w:ascii="Times New Roman" w:hAnsi="Times New Roman" w:cs="Times New Roman"/>
                <w:sz w:val="24"/>
                <w:szCs w:val="24"/>
              </w:rPr>
              <w:t xml:space="preserve">.  </w:t>
            </w:r>
          </w:p>
        </w:tc>
      </w:tr>
      <w:tr w:rsidR="003C3D25" w:rsidRPr="00E529F3" w:rsidTr="00920EF1">
        <w:trPr>
          <w:trHeight w:val="356"/>
        </w:trPr>
        <w:tc>
          <w:tcPr>
            <w:tcW w:w="3510" w:type="dxa"/>
            <w:shd w:val="clear" w:color="auto" w:fill="auto"/>
          </w:tcPr>
          <w:p w:rsidR="003C3D25" w:rsidRPr="00E529F3" w:rsidRDefault="003C3D25" w:rsidP="00E529F3">
            <w:pPr>
              <w:spacing w:before="100" w:beforeAutospacing="1" w:after="100" w:afterAutospacing="1" w:line="360" w:lineRule="auto"/>
              <w:jc w:val="both"/>
              <w:rPr>
                <w:rFonts w:ascii="Times New Roman" w:hAnsi="Times New Roman" w:cs="Times New Roman"/>
                <w:sz w:val="24"/>
                <w:szCs w:val="24"/>
              </w:rPr>
            </w:pPr>
            <w:r w:rsidRPr="00E529F3">
              <w:rPr>
                <w:rFonts w:ascii="Times New Roman" w:hAnsi="Times New Roman" w:cs="Times New Roman"/>
                <w:sz w:val="24"/>
                <w:szCs w:val="24"/>
              </w:rPr>
              <w:t>Use of mass media</w:t>
            </w:r>
          </w:p>
        </w:tc>
        <w:tc>
          <w:tcPr>
            <w:tcW w:w="10980" w:type="dxa"/>
            <w:shd w:val="clear" w:color="auto" w:fill="auto"/>
          </w:tcPr>
          <w:p w:rsidR="003C3D25" w:rsidRPr="00202F52" w:rsidRDefault="00202F52" w:rsidP="0038491B">
            <w:pPr>
              <w:autoSpaceDE w:val="0"/>
              <w:autoSpaceDN w:val="0"/>
              <w:adjustRightInd w:val="0"/>
              <w:spacing w:before="100" w:beforeAutospacing="1" w:after="100" w:afterAutospacing="1" w:line="360" w:lineRule="auto"/>
              <w:jc w:val="both"/>
              <w:rPr>
                <w:rFonts w:ascii="Times New Roman" w:hAnsi="Times New Roman" w:cs="Times New Roman"/>
                <w:sz w:val="24"/>
                <w:szCs w:val="24"/>
              </w:rPr>
            </w:pPr>
            <w:r w:rsidRPr="00202F52">
              <w:rPr>
                <w:rFonts w:ascii="Times New Roman" w:hAnsi="Times New Roman" w:cs="Times New Roman"/>
                <w:sz w:val="24"/>
                <w:szCs w:val="24"/>
              </w:rPr>
              <w:t xml:space="preserve"> is calculated by combining whether a study subject listens to the radio, watches television, and reads the newspaper and is class</w:t>
            </w:r>
            <w:r>
              <w:rPr>
                <w:rFonts w:ascii="Times New Roman" w:hAnsi="Times New Roman" w:cs="Times New Roman"/>
                <w:sz w:val="24"/>
                <w:szCs w:val="24"/>
              </w:rPr>
              <w:t>ified as "yes" if the participants</w:t>
            </w:r>
            <w:r w:rsidRPr="00202F52">
              <w:rPr>
                <w:rFonts w:ascii="Times New Roman" w:hAnsi="Times New Roman" w:cs="Times New Roman"/>
                <w:sz w:val="24"/>
                <w:szCs w:val="24"/>
              </w:rPr>
              <w:t xml:space="preserve"> is exposed to at least one of the three media and "no" otherwise </w:t>
            </w:r>
            <w:r w:rsidR="003C3D25" w:rsidRPr="00202F52">
              <w:rPr>
                <w:rFonts w:ascii="Times New Roman" w:hAnsi="Times New Roman" w:cs="Times New Roman"/>
                <w:sz w:val="24"/>
                <w:szCs w:val="24"/>
              </w:rPr>
              <w:fldChar w:fldCharType="begin"/>
            </w:r>
            <w:r w:rsidR="00471501" w:rsidRPr="00202F52">
              <w:rPr>
                <w:rFonts w:ascii="Times New Roman" w:hAnsi="Times New Roman" w:cs="Times New Roman"/>
                <w:sz w:val="24"/>
                <w:szCs w:val="24"/>
              </w:rPr>
              <w:instrText xml:space="preserve"> ADDIN EN.CITE &lt;EndNote&gt;&lt;Cite&gt;&lt;Author&gt;Singh&lt;/Author&gt;&lt;Year&gt;2021&lt;/Year&gt;&lt;RecNum&gt;52&lt;/RecNum&gt;&lt;DisplayText&gt;[4,5]&lt;/DisplayText&gt;&lt;record&gt;&lt;rec-number&gt;52&lt;/rec-number&gt;&lt;foreign-keys&gt;&lt;key app="EN" db-id="9vtved92ptw9r6eer07v5afas2rzwprrpwad"&gt;52&lt;/key&gt;&lt;/foreign-keys&gt;&lt;ref-type name="Journal Article"&gt;17&lt;/ref-type&gt;&lt;contributors&gt;&lt;authors&gt;&lt;author&gt;Singh, Pooja&lt;/author&gt;&lt;author&gt;Singh, Kaushalendra Kumar&lt;/author&gt;&lt;author&gt;Singh, Pragya&lt;/author&gt;&lt;/authors&gt;&lt;/contributors&gt;&lt;titles&gt;&lt;title&gt;Maternal health care service utilization among young married women in India, 1992–2016: trends and determinants&lt;/title&gt;&lt;secondary-title&gt;BMC Pregnancy and Childbirth&lt;/secondary-title&gt;&lt;/titles&gt;&lt;periodical&gt;&lt;full-title&gt;BMC Pregnancy and Childbirth&lt;/full-title&gt;&lt;/periodical&gt;&lt;pages&gt;122&lt;/pages&gt;&lt;volume&gt;21&lt;/volume&gt;&lt;number&gt;1&lt;/number&gt;&lt;dates&gt;&lt;year&gt;2021&lt;/year&gt;&lt;pub-dates&gt;&lt;date&gt;2021/02/10&lt;/date&gt;&lt;/pub-dates&gt;&lt;/dates&gt;&lt;isbn&gt;1471-2393&lt;/isbn&gt;&lt;urls&gt;&lt;related-urls&gt;&lt;url&gt;https://doi.org/10.1186/s12884-021-03607-w&lt;/url&gt;&lt;/related-urls&gt;&lt;/urls&gt;&lt;electronic-resource-num&gt;10.1186/s12884-021-03607-w&lt;/electronic-resource-num&gt;&lt;/record&gt;&lt;/Cite&gt;&lt;Cite&gt;&lt;Author&gt;Fatema&lt;/Author&gt;&lt;Year&gt;2019&lt;/Year&gt;&lt;RecNum&gt;53&lt;/RecNum&gt;&lt;record&gt;&lt;rec-number&gt;53&lt;/rec-number&gt;&lt;foreign-keys&gt;&lt;key app="EN" db-id="9vtved92ptw9r6eer07v5afas2rzwprrpwad"&gt;53&lt;/key&gt;&lt;/foreign-keys&gt;&lt;ref-type name="Journal Article"&gt;17&lt;/ref-type&gt;&lt;contributors&gt;&lt;authors&gt;&lt;author&gt;Fatema, Kaniz,&lt;/author&gt;&lt;/authors&gt;&lt;/contributors&gt;&lt;titles&gt;&lt;title&gt;&amp;quot;Impact of Mass Media on the Utilization of Maternal Healthcare Services in South Asia&amp;quot; (2019). Electronic Theses and Dissertations. 2031. https://digitalcommons.memphis.edu/etd/2031 &lt;/title&gt;&lt;/titles&gt;&lt;dates&gt;&lt;year&gt;2019&lt;/year&gt;&lt;/dates&gt;&lt;urls&gt;&lt;/urls&gt;&lt;/record&gt;&lt;/Cite&gt;&lt;/EndNote&gt;</w:instrText>
            </w:r>
            <w:r w:rsidR="003C3D25" w:rsidRPr="00202F52">
              <w:rPr>
                <w:rFonts w:ascii="Times New Roman" w:hAnsi="Times New Roman" w:cs="Times New Roman"/>
                <w:sz w:val="24"/>
                <w:szCs w:val="24"/>
              </w:rPr>
              <w:fldChar w:fldCharType="separate"/>
            </w:r>
            <w:r w:rsidR="00471501" w:rsidRPr="00202F52">
              <w:rPr>
                <w:rFonts w:ascii="Times New Roman" w:hAnsi="Times New Roman" w:cs="Times New Roman"/>
                <w:noProof/>
                <w:sz w:val="24"/>
                <w:szCs w:val="24"/>
              </w:rPr>
              <w:t>[</w:t>
            </w:r>
            <w:hyperlink w:anchor="_ENREF_4" w:tooltip="Singh, 2021 #52" w:history="1">
              <w:r w:rsidR="0038491B" w:rsidRPr="00202F52">
                <w:rPr>
                  <w:rFonts w:ascii="Times New Roman" w:hAnsi="Times New Roman" w:cs="Times New Roman"/>
                  <w:noProof/>
                  <w:sz w:val="24"/>
                  <w:szCs w:val="24"/>
                </w:rPr>
                <w:t>4</w:t>
              </w:r>
            </w:hyperlink>
            <w:r w:rsidR="00471501" w:rsidRPr="00202F52">
              <w:rPr>
                <w:rFonts w:ascii="Times New Roman" w:hAnsi="Times New Roman" w:cs="Times New Roman"/>
                <w:noProof/>
                <w:sz w:val="24"/>
                <w:szCs w:val="24"/>
              </w:rPr>
              <w:t>,</w:t>
            </w:r>
            <w:hyperlink w:anchor="_ENREF_5" w:tooltip="Fatema, 2019 #53" w:history="1">
              <w:r w:rsidR="0038491B" w:rsidRPr="00202F52">
                <w:rPr>
                  <w:rFonts w:ascii="Times New Roman" w:hAnsi="Times New Roman" w:cs="Times New Roman"/>
                  <w:noProof/>
                  <w:sz w:val="24"/>
                  <w:szCs w:val="24"/>
                </w:rPr>
                <w:t>5</w:t>
              </w:r>
            </w:hyperlink>
            <w:r w:rsidR="00471501" w:rsidRPr="00202F52">
              <w:rPr>
                <w:rFonts w:ascii="Times New Roman" w:hAnsi="Times New Roman" w:cs="Times New Roman"/>
                <w:noProof/>
                <w:sz w:val="24"/>
                <w:szCs w:val="24"/>
              </w:rPr>
              <w:t>]</w:t>
            </w:r>
            <w:r w:rsidR="003C3D25" w:rsidRPr="00202F52">
              <w:rPr>
                <w:rFonts w:ascii="Times New Roman" w:hAnsi="Times New Roman" w:cs="Times New Roman"/>
                <w:sz w:val="24"/>
                <w:szCs w:val="24"/>
              </w:rPr>
              <w:fldChar w:fldCharType="end"/>
            </w:r>
            <w:r w:rsidR="003C3D25" w:rsidRPr="00202F52">
              <w:rPr>
                <w:rFonts w:ascii="Times New Roman" w:hAnsi="Times New Roman" w:cs="Times New Roman"/>
                <w:sz w:val="24"/>
                <w:szCs w:val="24"/>
              </w:rPr>
              <w:t>.</w:t>
            </w:r>
          </w:p>
        </w:tc>
      </w:tr>
      <w:tr w:rsidR="003C3D25" w:rsidRPr="00E529F3" w:rsidTr="00920EF1">
        <w:trPr>
          <w:trHeight w:val="356"/>
        </w:trPr>
        <w:tc>
          <w:tcPr>
            <w:tcW w:w="3510" w:type="dxa"/>
            <w:shd w:val="clear" w:color="auto" w:fill="auto"/>
          </w:tcPr>
          <w:p w:rsidR="003C3D25" w:rsidRPr="00E529F3" w:rsidRDefault="003C3D25" w:rsidP="00E529F3">
            <w:pPr>
              <w:spacing w:before="100" w:beforeAutospacing="1" w:after="100" w:afterAutospacing="1" w:line="360" w:lineRule="auto"/>
              <w:jc w:val="both"/>
              <w:rPr>
                <w:rFonts w:ascii="Times New Roman" w:hAnsi="Times New Roman" w:cs="Times New Roman"/>
                <w:sz w:val="24"/>
                <w:szCs w:val="24"/>
              </w:rPr>
            </w:pPr>
            <w:r w:rsidRPr="00E529F3">
              <w:rPr>
                <w:rFonts w:ascii="Times New Roman" w:hAnsi="Times New Roman" w:cs="Times New Roman"/>
                <w:sz w:val="24"/>
                <w:szCs w:val="24"/>
              </w:rPr>
              <w:t>Family size</w:t>
            </w:r>
          </w:p>
        </w:tc>
        <w:tc>
          <w:tcPr>
            <w:tcW w:w="10980" w:type="dxa"/>
            <w:shd w:val="clear" w:color="auto" w:fill="auto"/>
          </w:tcPr>
          <w:p w:rsidR="003C3D25" w:rsidRPr="0000154C" w:rsidRDefault="0000154C" w:rsidP="0038491B">
            <w:pPr>
              <w:autoSpaceDE w:val="0"/>
              <w:autoSpaceDN w:val="0"/>
              <w:adjustRightInd w:val="0"/>
              <w:spacing w:before="100" w:beforeAutospacing="1" w:after="100" w:afterAutospacing="1" w:line="360" w:lineRule="auto"/>
              <w:jc w:val="both"/>
              <w:rPr>
                <w:rFonts w:ascii="Times New Roman" w:hAnsi="Times New Roman" w:cs="Times New Roman"/>
                <w:sz w:val="24"/>
                <w:szCs w:val="24"/>
              </w:rPr>
            </w:pPr>
            <w:r w:rsidRPr="0000154C">
              <w:rPr>
                <w:rFonts w:ascii="Times New Roman" w:hAnsi="Times New Roman" w:cs="Times New Roman"/>
                <w:sz w:val="24"/>
                <w:szCs w:val="24"/>
              </w:rPr>
              <w:t xml:space="preserve"> is defined as the total number of people living in the household and is classified as small (fewer than 5) and large (more than 5) </w:t>
            </w:r>
            <w:r w:rsidR="003C3D25" w:rsidRPr="0000154C">
              <w:rPr>
                <w:rFonts w:ascii="Times New Roman" w:hAnsi="Times New Roman" w:cs="Times New Roman"/>
                <w:sz w:val="24"/>
                <w:szCs w:val="24"/>
              </w:rPr>
              <w:fldChar w:fldCharType="begin"/>
            </w:r>
            <w:r w:rsidR="00471501" w:rsidRPr="0000154C">
              <w:rPr>
                <w:rFonts w:ascii="Times New Roman" w:hAnsi="Times New Roman" w:cs="Times New Roman"/>
                <w:sz w:val="24"/>
                <w:szCs w:val="24"/>
              </w:rPr>
              <w:instrText xml:space="preserve"> ADDIN EN.CITE &lt;EndNote&gt;&lt;Cite&gt;&lt;Author&gt;Central Statistical Agency (CSA) [Ethiopia] and ICF&lt;/Author&gt;&lt;Year&gt;2019&lt;/Year&gt;&lt;RecNum&gt;11&lt;/RecNum&gt;&lt;DisplayText&gt;[6]&lt;/DisplayText&gt;&lt;record&gt;&lt;rec-number&gt;11&lt;/rec-number&gt;&lt;foreign-keys&gt;&lt;key app="EN" db-id="9vtved92ptw9r6eer07v5afas2rzwprrpwad"&gt;11&lt;/key&gt;&lt;/foreign-keys&gt;&lt;ref-type name="Journal Article"&gt;17&lt;/ref-type&gt;&lt;contributors&gt;&lt;authors&gt;&lt;author&gt;Central Statistical Agency (CSA) [Ethiopia] and ICF, &lt;/author&gt;&lt;/authors&gt;&lt;/contributors&gt;&lt;titles&gt;&lt;title&gt;Mini Ethiopia Demographic and Health Survey 2019: Key Indicators Report. Addis Ababa, Ethiopia, and Rockville, Maryland, USA. CSA and ICF. 2019.&lt;/title&gt;&lt;/titles&gt;&lt;dates&gt;&lt;year&gt;2019&lt;/year&gt;&lt;/dates&gt;&lt;urls&gt;&lt;/urls&gt;&lt;/record&gt;&lt;/Cite&gt;&lt;/EndNote&gt;</w:instrText>
            </w:r>
            <w:r w:rsidR="003C3D25" w:rsidRPr="0000154C">
              <w:rPr>
                <w:rFonts w:ascii="Times New Roman" w:hAnsi="Times New Roman" w:cs="Times New Roman"/>
                <w:sz w:val="24"/>
                <w:szCs w:val="24"/>
              </w:rPr>
              <w:fldChar w:fldCharType="separate"/>
            </w:r>
            <w:r w:rsidR="00471501" w:rsidRPr="0000154C">
              <w:rPr>
                <w:rFonts w:ascii="Times New Roman" w:hAnsi="Times New Roman" w:cs="Times New Roman"/>
                <w:noProof/>
                <w:sz w:val="24"/>
                <w:szCs w:val="24"/>
              </w:rPr>
              <w:t>[</w:t>
            </w:r>
            <w:hyperlink w:anchor="_ENREF_6" w:tooltip="Central Statistical Agency (CSA) [Ethiopia] and ICF, 2019 #11" w:history="1">
              <w:r w:rsidR="0038491B" w:rsidRPr="0000154C">
                <w:rPr>
                  <w:rFonts w:ascii="Times New Roman" w:hAnsi="Times New Roman" w:cs="Times New Roman"/>
                  <w:noProof/>
                  <w:sz w:val="24"/>
                  <w:szCs w:val="24"/>
                </w:rPr>
                <w:t>6</w:t>
              </w:r>
            </w:hyperlink>
            <w:r w:rsidR="00471501" w:rsidRPr="0000154C">
              <w:rPr>
                <w:rFonts w:ascii="Times New Roman" w:hAnsi="Times New Roman" w:cs="Times New Roman"/>
                <w:noProof/>
                <w:sz w:val="24"/>
                <w:szCs w:val="24"/>
              </w:rPr>
              <w:t>]</w:t>
            </w:r>
            <w:r w:rsidR="003C3D25" w:rsidRPr="0000154C">
              <w:rPr>
                <w:rFonts w:ascii="Times New Roman" w:hAnsi="Times New Roman" w:cs="Times New Roman"/>
                <w:sz w:val="24"/>
                <w:szCs w:val="24"/>
              </w:rPr>
              <w:fldChar w:fldCharType="end"/>
            </w:r>
            <w:r w:rsidR="003C3D25" w:rsidRPr="0000154C">
              <w:rPr>
                <w:rFonts w:ascii="Times New Roman" w:hAnsi="Times New Roman" w:cs="Times New Roman"/>
                <w:sz w:val="24"/>
                <w:szCs w:val="24"/>
              </w:rPr>
              <w:t xml:space="preserve">. </w:t>
            </w:r>
          </w:p>
        </w:tc>
      </w:tr>
      <w:tr w:rsidR="003C3D25" w:rsidRPr="00E529F3" w:rsidTr="00920EF1">
        <w:trPr>
          <w:trHeight w:val="356"/>
        </w:trPr>
        <w:tc>
          <w:tcPr>
            <w:tcW w:w="3510" w:type="dxa"/>
            <w:shd w:val="clear" w:color="auto" w:fill="auto"/>
          </w:tcPr>
          <w:p w:rsidR="003C3D25" w:rsidRPr="00E529F3" w:rsidRDefault="003C3D25" w:rsidP="00E529F3">
            <w:pPr>
              <w:spacing w:before="100" w:beforeAutospacing="1" w:after="100" w:afterAutospacing="1" w:line="360" w:lineRule="auto"/>
              <w:jc w:val="both"/>
              <w:rPr>
                <w:rFonts w:ascii="Times New Roman" w:hAnsi="Times New Roman" w:cs="Times New Roman"/>
                <w:sz w:val="24"/>
                <w:szCs w:val="24"/>
              </w:rPr>
            </w:pPr>
            <w:r w:rsidRPr="00E529F3">
              <w:rPr>
                <w:rFonts w:ascii="Times New Roman" w:hAnsi="Times New Roman" w:cs="Times New Roman"/>
                <w:iCs/>
                <w:sz w:val="24"/>
                <w:szCs w:val="24"/>
              </w:rPr>
              <w:t>Formal education</w:t>
            </w:r>
          </w:p>
        </w:tc>
        <w:tc>
          <w:tcPr>
            <w:tcW w:w="10980" w:type="dxa"/>
            <w:shd w:val="clear" w:color="auto" w:fill="auto"/>
          </w:tcPr>
          <w:p w:rsidR="003C3D25" w:rsidRPr="0000154C" w:rsidRDefault="0000154C" w:rsidP="0038491B">
            <w:pPr>
              <w:autoSpaceDE w:val="0"/>
              <w:autoSpaceDN w:val="0"/>
              <w:adjustRightInd w:val="0"/>
              <w:spacing w:before="100" w:beforeAutospacing="1" w:after="100" w:afterAutospacing="1" w:line="360" w:lineRule="auto"/>
              <w:jc w:val="both"/>
              <w:rPr>
                <w:rFonts w:ascii="Times New Roman" w:hAnsi="Times New Roman" w:cs="Times New Roman"/>
                <w:sz w:val="24"/>
                <w:szCs w:val="24"/>
              </w:rPr>
            </w:pPr>
            <w:r>
              <w:t xml:space="preserve"> </w:t>
            </w:r>
            <w:r w:rsidRPr="0000154C">
              <w:rPr>
                <w:rFonts w:ascii="Times New Roman" w:hAnsi="Times New Roman" w:cs="Times New Roman"/>
                <w:sz w:val="24"/>
                <w:szCs w:val="24"/>
              </w:rPr>
              <w:t xml:space="preserve">is education that extends from primary to secondary and higher education and demands a careful and organized purpose that manifests itself in an official curriculum that is implemented according to a set calendar and timetable </w:t>
            </w:r>
            <w:r w:rsidR="003C3D25" w:rsidRPr="0000154C">
              <w:rPr>
                <w:rFonts w:ascii="Times New Roman" w:hAnsi="Times New Roman" w:cs="Times New Roman"/>
                <w:sz w:val="24"/>
                <w:szCs w:val="24"/>
              </w:rPr>
              <w:fldChar w:fldCharType="begin"/>
            </w:r>
            <w:r w:rsidR="00471501" w:rsidRPr="0000154C">
              <w:rPr>
                <w:rFonts w:ascii="Times New Roman" w:hAnsi="Times New Roman" w:cs="Times New Roman"/>
                <w:sz w:val="24"/>
                <w:szCs w:val="24"/>
              </w:rPr>
              <w:instrText xml:space="preserve"> ADDIN EN.CITE &lt;EndNote&gt;&lt;Cite&gt;&lt;Author&gt;Shudura&lt;/Author&gt;&lt;Year&gt;2020&lt;/Year&gt;&lt;RecNum&gt;75&lt;/RecNum&gt;&lt;DisplayText&gt;[7]&lt;/DisplayText&gt;&lt;record&gt;&lt;rec-number&gt;75&lt;/rec-number&gt;&lt;foreign-keys&gt;&lt;key app="EN" db-id="9vtved92ptw9r6eer07v5afas2rzwprrpwad"&gt;75&lt;/key&gt;&lt;/foreign-keys&gt;&lt;ref-type name="Journal Article"&gt;17&lt;/ref-type&gt;&lt;contributors&gt;&lt;authors&gt;&lt;author&gt;Shudura, Elsabet&lt;/author&gt;&lt;author&gt;Yoseph, Amanuel&lt;/author&gt;&lt;author&gt;Tamiso, Alemu&lt;/author&gt;&lt;/authors&gt;&lt;/contributors&gt;&lt;titles&gt;&lt;title&gt;Utilization and predictors of maternal health care services among women of reproductive age in Hawassa University health and demographic surveillance system site, South Ethiopia: a Cross-Sectional Study&lt;/title&gt;&lt;secondary-title&gt;Advances in Public Health&lt;/secondary-title&gt;&lt;/titles&gt;&lt;periodical&gt;&lt;full-title&gt;Advances in Public Health&lt;/full-title&gt;&lt;/periodical&gt;&lt;pages&gt;1-10&lt;/pages&gt;&lt;volume&gt;2020&lt;/volume&gt;&lt;dates&gt;&lt;year&gt;2020&lt;/year&gt;&lt;/dates&gt;&lt;isbn&gt;2356-6868&lt;/isbn&gt;&lt;urls&gt;&lt;/urls&gt;&lt;/record&gt;&lt;/Cite&gt;&lt;/EndNote&gt;</w:instrText>
            </w:r>
            <w:r w:rsidR="003C3D25" w:rsidRPr="0000154C">
              <w:rPr>
                <w:rFonts w:ascii="Times New Roman" w:hAnsi="Times New Roman" w:cs="Times New Roman"/>
                <w:sz w:val="24"/>
                <w:szCs w:val="24"/>
              </w:rPr>
              <w:fldChar w:fldCharType="separate"/>
            </w:r>
            <w:r w:rsidR="00471501" w:rsidRPr="0000154C">
              <w:rPr>
                <w:rFonts w:ascii="Times New Roman" w:hAnsi="Times New Roman" w:cs="Times New Roman"/>
                <w:noProof/>
                <w:sz w:val="24"/>
                <w:szCs w:val="24"/>
              </w:rPr>
              <w:t>[</w:t>
            </w:r>
            <w:hyperlink w:anchor="_ENREF_7" w:tooltip="Shudura, 2020 #75" w:history="1">
              <w:r w:rsidR="0038491B" w:rsidRPr="0000154C">
                <w:rPr>
                  <w:rFonts w:ascii="Times New Roman" w:hAnsi="Times New Roman" w:cs="Times New Roman"/>
                  <w:noProof/>
                  <w:sz w:val="24"/>
                  <w:szCs w:val="24"/>
                </w:rPr>
                <w:t>7</w:t>
              </w:r>
            </w:hyperlink>
            <w:r w:rsidR="00471501" w:rsidRPr="0000154C">
              <w:rPr>
                <w:rFonts w:ascii="Times New Roman" w:hAnsi="Times New Roman" w:cs="Times New Roman"/>
                <w:noProof/>
                <w:sz w:val="24"/>
                <w:szCs w:val="24"/>
              </w:rPr>
              <w:t>]</w:t>
            </w:r>
            <w:r w:rsidR="003C3D25" w:rsidRPr="0000154C">
              <w:rPr>
                <w:rFonts w:ascii="Times New Roman" w:hAnsi="Times New Roman" w:cs="Times New Roman"/>
                <w:sz w:val="24"/>
                <w:szCs w:val="24"/>
              </w:rPr>
              <w:fldChar w:fldCharType="end"/>
            </w:r>
            <w:r w:rsidR="003C3D25" w:rsidRPr="0000154C">
              <w:rPr>
                <w:rFonts w:ascii="Times New Roman" w:hAnsi="Times New Roman" w:cs="Times New Roman"/>
                <w:sz w:val="24"/>
                <w:szCs w:val="24"/>
              </w:rPr>
              <w:t>.</w:t>
            </w:r>
          </w:p>
        </w:tc>
      </w:tr>
      <w:tr w:rsidR="003C3D25" w:rsidRPr="00E529F3" w:rsidTr="00920EF1">
        <w:trPr>
          <w:trHeight w:val="356"/>
        </w:trPr>
        <w:tc>
          <w:tcPr>
            <w:tcW w:w="3510" w:type="dxa"/>
            <w:shd w:val="clear" w:color="auto" w:fill="auto"/>
          </w:tcPr>
          <w:p w:rsidR="003C3D25" w:rsidRPr="00E529F3" w:rsidRDefault="003C3D25" w:rsidP="00E529F3">
            <w:pPr>
              <w:spacing w:before="100" w:beforeAutospacing="1" w:after="100" w:afterAutospacing="1" w:line="360" w:lineRule="auto"/>
              <w:jc w:val="both"/>
              <w:rPr>
                <w:rFonts w:ascii="Times New Roman" w:hAnsi="Times New Roman" w:cs="Times New Roman"/>
                <w:sz w:val="24"/>
                <w:szCs w:val="24"/>
              </w:rPr>
            </w:pPr>
            <w:r w:rsidRPr="00E529F3">
              <w:rPr>
                <w:rFonts w:ascii="Times New Roman" w:hAnsi="Times New Roman" w:cs="Times New Roman"/>
                <w:bCs/>
                <w:sz w:val="24"/>
                <w:szCs w:val="24"/>
              </w:rPr>
              <w:t>Women’s autonomy</w:t>
            </w:r>
          </w:p>
        </w:tc>
        <w:tc>
          <w:tcPr>
            <w:tcW w:w="10980" w:type="dxa"/>
            <w:shd w:val="clear" w:color="auto" w:fill="auto"/>
          </w:tcPr>
          <w:p w:rsidR="003C3D25" w:rsidRPr="009E7351" w:rsidRDefault="009E7351" w:rsidP="0038491B">
            <w:pPr>
              <w:autoSpaceDE w:val="0"/>
              <w:autoSpaceDN w:val="0"/>
              <w:adjustRightInd w:val="0"/>
              <w:spacing w:before="100" w:beforeAutospacing="1" w:after="100" w:afterAutospacing="1" w:line="360" w:lineRule="auto"/>
              <w:jc w:val="both"/>
              <w:rPr>
                <w:rFonts w:ascii="Times New Roman" w:hAnsi="Times New Roman" w:cs="Times New Roman"/>
                <w:sz w:val="24"/>
                <w:szCs w:val="24"/>
              </w:rPr>
            </w:pPr>
            <w:r w:rsidRPr="009E7351">
              <w:rPr>
                <w:rFonts w:ascii="Times New Roman" w:hAnsi="Times New Roman" w:cs="Times New Roman"/>
                <w:sz w:val="24"/>
                <w:szCs w:val="24"/>
              </w:rPr>
              <w:t xml:space="preserve">a woman is regarded as autonomous if she can decide when and where to use MHS or on health care spending by herself alone or with her husband, and non-autonomous if she must rely on others based on her self-reporting </w:t>
            </w:r>
            <w:r w:rsidR="003C3D25" w:rsidRPr="009E7351">
              <w:rPr>
                <w:rFonts w:ascii="Times New Roman" w:hAnsi="Times New Roman" w:cs="Times New Roman"/>
                <w:bCs/>
                <w:sz w:val="24"/>
                <w:szCs w:val="24"/>
              </w:rPr>
              <w:fldChar w:fldCharType="begin"/>
            </w:r>
            <w:r w:rsidR="00471501" w:rsidRPr="009E7351">
              <w:rPr>
                <w:rFonts w:ascii="Times New Roman" w:hAnsi="Times New Roman" w:cs="Times New Roman"/>
                <w:bCs/>
                <w:sz w:val="24"/>
                <w:szCs w:val="24"/>
              </w:rPr>
              <w:instrText xml:space="preserve"> ADDIN EN.CITE &lt;EndNote&gt;&lt;Cite&gt;&lt;Author&gt;Asefa&lt;/Author&gt;&lt;Year&gt;2019&lt;/Year&gt;&lt;RecNum&gt;76&lt;/RecNum&gt;&lt;DisplayText&gt;[8]&lt;/DisplayText&gt;&lt;record&gt;&lt;rec-number&gt;76&lt;/rec-number&gt;&lt;foreign-keys&gt;&lt;key app="EN" db-id="9vtved92ptw9r6eer07v5afas2rzwprrpwad"&gt;76&lt;/key&gt;&lt;/foreign-keys&gt;&lt;ref-type name="Journal Article"&gt;17&lt;/ref-type&gt;&lt;contributors&gt;&lt;authors&gt;&lt;author&gt;Asefa, A.&lt;/author&gt;&lt;author&gt;Gebremedhin, S.&lt;/author&gt;&lt;/authors&gt;&lt;/contributors&gt;&lt;auth-address&gt;School of Public Health, College of Medicine and Health Sciences, Hawassa University, Hawassa, Ethiopia.&amp;#xD;Nossal Institute for Global Health, School of Population and Global Health, University of Melbourne, Melbourne, Victoria, Australia.&lt;/auth-address&gt;&lt;titles&gt;&lt;title&gt;Mismatch between antenatal care attendance and institutional delivery in south Ethiopia: A multilevel analysis&lt;/title&gt;&lt;/titles&gt;&lt;pages&gt;e024783&lt;/pages&gt;&lt;volume&gt;9&lt;/volume&gt;&lt;number&gt;3&lt;/number&gt;&lt;dates&gt;&lt;year&gt;2019&lt;/year&gt;&lt;pub-dates&gt;&lt;date&gt;Mar 20&lt;/date&gt;&lt;/pub-dates&gt;&lt;/dates&gt;&lt;isbn&gt;2044-6055&lt;/isbn&gt;&lt;accession-num&gt;30898814&lt;/accession-num&gt;&lt;urls&gt;&lt;/urls&gt;&lt;electronic-resource-num&gt;10.1136/bmjopen-2018-024783&lt;/electronic-resource-num&gt;&lt;remote-database-provider&gt;Nlm&lt;/remote-database-provider&gt;&lt;/record&gt;&lt;/Cite&gt;&lt;/EndNote&gt;</w:instrText>
            </w:r>
            <w:r w:rsidR="003C3D25" w:rsidRPr="009E7351">
              <w:rPr>
                <w:rFonts w:ascii="Times New Roman" w:hAnsi="Times New Roman" w:cs="Times New Roman"/>
                <w:bCs/>
                <w:sz w:val="24"/>
                <w:szCs w:val="24"/>
              </w:rPr>
              <w:fldChar w:fldCharType="separate"/>
            </w:r>
            <w:r w:rsidR="00471501" w:rsidRPr="009E7351">
              <w:rPr>
                <w:rFonts w:ascii="Times New Roman" w:hAnsi="Times New Roman" w:cs="Times New Roman"/>
                <w:bCs/>
                <w:noProof/>
                <w:sz w:val="24"/>
                <w:szCs w:val="24"/>
              </w:rPr>
              <w:t>[</w:t>
            </w:r>
            <w:hyperlink w:anchor="_ENREF_8" w:tooltip="Asefa, 2019 #76" w:history="1">
              <w:r w:rsidR="0038491B" w:rsidRPr="009E7351">
                <w:rPr>
                  <w:rFonts w:ascii="Times New Roman" w:hAnsi="Times New Roman" w:cs="Times New Roman"/>
                  <w:bCs/>
                  <w:noProof/>
                  <w:sz w:val="24"/>
                  <w:szCs w:val="24"/>
                </w:rPr>
                <w:t>8</w:t>
              </w:r>
            </w:hyperlink>
            <w:r w:rsidR="00471501" w:rsidRPr="009E7351">
              <w:rPr>
                <w:rFonts w:ascii="Times New Roman" w:hAnsi="Times New Roman" w:cs="Times New Roman"/>
                <w:bCs/>
                <w:noProof/>
                <w:sz w:val="24"/>
                <w:szCs w:val="24"/>
              </w:rPr>
              <w:t>]</w:t>
            </w:r>
            <w:r w:rsidR="003C3D25" w:rsidRPr="009E7351">
              <w:rPr>
                <w:rFonts w:ascii="Times New Roman" w:hAnsi="Times New Roman" w:cs="Times New Roman"/>
                <w:bCs/>
                <w:sz w:val="24"/>
                <w:szCs w:val="24"/>
              </w:rPr>
              <w:fldChar w:fldCharType="end"/>
            </w:r>
            <w:r w:rsidR="003C3D25" w:rsidRPr="009E7351">
              <w:rPr>
                <w:rFonts w:ascii="Times New Roman" w:hAnsi="Times New Roman" w:cs="Times New Roman"/>
                <w:sz w:val="24"/>
                <w:szCs w:val="24"/>
              </w:rPr>
              <w:t>.</w:t>
            </w:r>
          </w:p>
        </w:tc>
      </w:tr>
      <w:tr w:rsidR="003C3D25" w:rsidRPr="00E529F3" w:rsidTr="00920EF1">
        <w:trPr>
          <w:trHeight w:val="356"/>
        </w:trPr>
        <w:tc>
          <w:tcPr>
            <w:tcW w:w="14490" w:type="dxa"/>
            <w:gridSpan w:val="2"/>
            <w:shd w:val="clear" w:color="auto" w:fill="auto"/>
          </w:tcPr>
          <w:p w:rsidR="003C3D25" w:rsidRPr="00E529F3" w:rsidRDefault="003C3D25" w:rsidP="00E529F3">
            <w:pPr>
              <w:autoSpaceDE w:val="0"/>
              <w:autoSpaceDN w:val="0"/>
              <w:adjustRightInd w:val="0"/>
              <w:spacing w:before="100" w:beforeAutospacing="1" w:after="100" w:afterAutospacing="1" w:line="360" w:lineRule="auto"/>
              <w:jc w:val="both"/>
              <w:rPr>
                <w:rFonts w:ascii="Times New Roman" w:hAnsi="Times New Roman" w:cs="Times New Roman"/>
                <w:sz w:val="24"/>
                <w:szCs w:val="24"/>
              </w:rPr>
            </w:pPr>
            <w:r w:rsidRPr="00E529F3">
              <w:rPr>
                <w:rFonts w:ascii="Times New Roman" w:hAnsi="Times New Roman" w:cs="Times New Roman"/>
                <w:b/>
                <w:sz w:val="24"/>
                <w:szCs w:val="24"/>
              </w:rPr>
              <w:t xml:space="preserve">Community-level variables </w:t>
            </w:r>
          </w:p>
        </w:tc>
      </w:tr>
      <w:tr w:rsidR="003C3D25" w:rsidRPr="00E529F3" w:rsidTr="00920EF1">
        <w:trPr>
          <w:trHeight w:val="356"/>
        </w:trPr>
        <w:tc>
          <w:tcPr>
            <w:tcW w:w="3510" w:type="dxa"/>
            <w:shd w:val="clear" w:color="auto" w:fill="auto"/>
          </w:tcPr>
          <w:p w:rsidR="003C3D25" w:rsidRPr="00E529F3" w:rsidRDefault="003C3D25" w:rsidP="00E529F3">
            <w:pPr>
              <w:spacing w:before="100" w:beforeAutospacing="1" w:after="100" w:afterAutospacing="1" w:line="360" w:lineRule="auto"/>
              <w:jc w:val="both"/>
              <w:rPr>
                <w:rFonts w:ascii="Times New Roman" w:hAnsi="Times New Roman" w:cs="Times New Roman"/>
                <w:sz w:val="24"/>
                <w:szCs w:val="24"/>
                <w:lang w:bidi="en-US"/>
              </w:rPr>
            </w:pPr>
            <w:r w:rsidRPr="00E529F3">
              <w:rPr>
                <w:rFonts w:ascii="Times New Roman" w:hAnsi="Times New Roman" w:cs="Times New Roman"/>
                <w:sz w:val="24"/>
                <w:szCs w:val="24"/>
              </w:rPr>
              <w:t>Place of residence</w:t>
            </w:r>
          </w:p>
        </w:tc>
        <w:tc>
          <w:tcPr>
            <w:tcW w:w="10980" w:type="dxa"/>
            <w:shd w:val="clear" w:color="auto" w:fill="auto"/>
          </w:tcPr>
          <w:p w:rsidR="003C3D25" w:rsidRPr="00E529F3" w:rsidRDefault="00BB34CA" w:rsidP="00E529F3">
            <w:pPr>
              <w:autoSpaceDE w:val="0"/>
              <w:autoSpaceDN w:val="0"/>
              <w:adjustRightInd w:val="0"/>
              <w:spacing w:before="100" w:beforeAutospacing="1" w:after="100" w:afterAutospacing="1" w:line="360" w:lineRule="auto"/>
              <w:jc w:val="both"/>
              <w:rPr>
                <w:rFonts w:ascii="Times New Roman" w:hAnsi="Times New Roman" w:cs="Times New Roman"/>
                <w:sz w:val="24"/>
                <w:szCs w:val="24"/>
              </w:rPr>
            </w:pPr>
            <w:r w:rsidRPr="00E529F3">
              <w:rPr>
                <w:rFonts w:ascii="Times New Roman" w:hAnsi="Times New Roman" w:cs="Times New Roman"/>
                <w:sz w:val="24"/>
                <w:szCs w:val="24"/>
              </w:rPr>
              <w:t>classified as rural and urban</w:t>
            </w:r>
          </w:p>
        </w:tc>
      </w:tr>
      <w:tr w:rsidR="003C3D25" w:rsidRPr="00E529F3" w:rsidTr="00920EF1">
        <w:trPr>
          <w:trHeight w:val="356"/>
        </w:trPr>
        <w:tc>
          <w:tcPr>
            <w:tcW w:w="3510" w:type="dxa"/>
            <w:shd w:val="clear" w:color="auto" w:fill="auto"/>
          </w:tcPr>
          <w:p w:rsidR="003C3D25" w:rsidRPr="00E529F3" w:rsidRDefault="003C3D25" w:rsidP="00E529F3">
            <w:pPr>
              <w:spacing w:before="100" w:beforeAutospacing="1" w:after="100" w:afterAutospacing="1" w:line="360" w:lineRule="auto"/>
              <w:jc w:val="both"/>
              <w:rPr>
                <w:rFonts w:ascii="Times New Roman" w:hAnsi="Times New Roman" w:cs="Times New Roman"/>
                <w:sz w:val="24"/>
                <w:szCs w:val="24"/>
                <w:lang w:bidi="en-US"/>
              </w:rPr>
            </w:pPr>
            <w:r w:rsidRPr="00E529F3">
              <w:rPr>
                <w:rFonts w:ascii="Times New Roman" w:hAnsi="Times New Roman" w:cs="Times New Roman"/>
                <w:sz w:val="24"/>
                <w:szCs w:val="24"/>
              </w:rPr>
              <w:lastRenderedPageBreak/>
              <w:t>Community-level women's literacy</w:t>
            </w:r>
          </w:p>
        </w:tc>
        <w:tc>
          <w:tcPr>
            <w:tcW w:w="10980" w:type="dxa"/>
            <w:shd w:val="clear" w:color="auto" w:fill="auto"/>
          </w:tcPr>
          <w:p w:rsidR="003C3D25" w:rsidRPr="009E7351" w:rsidRDefault="009E7351" w:rsidP="0038491B">
            <w:pPr>
              <w:autoSpaceDE w:val="0"/>
              <w:autoSpaceDN w:val="0"/>
              <w:adjustRightInd w:val="0"/>
              <w:spacing w:line="360" w:lineRule="auto"/>
              <w:jc w:val="both"/>
              <w:rPr>
                <w:rFonts w:ascii="Times New Roman" w:hAnsi="Times New Roman" w:cs="Times New Roman"/>
                <w:color w:val="000000"/>
                <w:sz w:val="24"/>
                <w:szCs w:val="24"/>
              </w:rPr>
            </w:pPr>
            <w:r w:rsidRPr="009E7351">
              <w:rPr>
                <w:rFonts w:ascii="Times New Roman" w:hAnsi="Times New Roman" w:cs="Times New Roman"/>
                <w:sz w:val="24"/>
                <w:szCs w:val="24"/>
              </w:rPr>
              <w:t>The aggregate value of community-level women's literacy was</w:t>
            </w:r>
            <w:r>
              <w:rPr>
                <w:rFonts w:ascii="Times New Roman" w:hAnsi="Times New Roman" w:cs="Times New Roman"/>
                <w:sz w:val="24"/>
                <w:szCs w:val="24"/>
              </w:rPr>
              <w:t xml:space="preserve"> computed</w:t>
            </w:r>
            <w:r w:rsidRPr="009E7351">
              <w:rPr>
                <w:rFonts w:ascii="Times New Roman" w:hAnsi="Times New Roman" w:cs="Times New Roman"/>
                <w:sz w:val="24"/>
                <w:szCs w:val="24"/>
              </w:rPr>
              <w:t xml:space="preserve"> by calculating the percentage of women in the cluster who had at least a primary level of literacy using data from individual participants. If the percentage of women with at least a primary level of education is greater than 50%, the </w:t>
            </w:r>
            <w:proofErr w:type="spellStart"/>
            <w:r>
              <w:rPr>
                <w:rFonts w:ascii="Times New Roman" w:hAnsi="Times New Roman" w:cs="Times New Roman"/>
                <w:i/>
                <w:sz w:val="24"/>
                <w:szCs w:val="24"/>
              </w:rPr>
              <w:t>k</w:t>
            </w:r>
            <w:r w:rsidRPr="009E7351">
              <w:rPr>
                <w:rFonts w:ascii="Times New Roman" w:hAnsi="Times New Roman" w:cs="Times New Roman"/>
                <w:i/>
                <w:sz w:val="24"/>
                <w:szCs w:val="24"/>
              </w:rPr>
              <w:t>ebeles</w:t>
            </w:r>
            <w:proofErr w:type="spellEnd"/>
            <w:r w:rsidRPr="009E7351">
              <w:rPr>
                <w:rFonts w:ascii="Times New Roman" w:hAnsi="Times New Roman" w:cs="Times New Roman"/>
                <w:sz w:val="24"/>
                <w:szCs w:val="24"/>
              </w:rPr>
              <w:t xml:space="preserve"> are classified as having a "high" concentration of literate women and otherwise as having a "low" concentration </w:t>
            </w:r>
            <w:r w:rsidR="003C3D25" w:rsidRPr="009E7351">
              <w:rPr>
                <w:rFonts w:ascii="Times New Roman" w:hAnsi="Times New Roman" w:cs="Times New Roman"/>
                <w:color w:val="000000"/>
                <w:sz w:val="24"/>
                <w:szCs w:val="24"/>
              </w:rPr>
              <w:fldChar w:fldCharType="begin">
                <w:fldData xml:space="preserve">PEVuZE5vdGU+PENpdGU+PEF1dGhvcj5OZWdhc2g8L0F1dGhvcj48WWVhcj4yMDIyPC9ZZWFyPjxS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==
</w:fldData>
              </w:fldChar>
            </w:r>
            <w:r w:rsidR="00471501" w:rsidRPr="009E7351">
              <w:rPr>
                <w:rFonts w:ascii="Times New Roman" w:hAnsi="Times New Roman" w:cs="Times New Roman"/>
                <w:color w:val="000000"/>
                <w:sz w:val="24"/>
                <w:szCs w:val="24"/>
              </w:rPr>
              <w:instrText xml:space="preserve"> ADDIN EN.CITE </w:instrText>
            </w:r>
            <w:r w:rsidR="00471501" w:rsidRPr="009E7351">
              <w:rPr>
                <w:rFonts w:ascii="Times New Roman" w:hAnsi="Times New Roman" w:cs="Times New Roman"/>
                <w:color w:val="000000"/>
                <w:sz w:val="24"/>
                <w:szCs w:val="24"/>
              </w:rPr>
              <w:fldChar w:fldCharType="begin">
                <w:fldData xml:space="preserve">PEVuZE5vdGU+PENpdGU+PEF1dGhvcj5OZWdhc2g8L0F1dGhvcj48WWVhcj4yMDIyPC9ZZWFyPjxS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==
</w:fldData>
              </w:fldChar>
            </w:r>
            <w:r w:rsidR="00471501" w:rsidRPr="009E7351">
              <w:rPr>
                <w:rFonts w:ascii="Times New Roman" w:hAnsi="Times New Roman" w:cs="Times New Roman"/>
                <w:color w:val="000000"/>
                <w:sz w:val="24"/>
                <w:szCs w:val="24"/>
              </w:rPr>
              <w:instrText xml:space="preserve"> ADDIN EN.CITE.DATA </w:instrText>
            </w:r>
            <w:r w:rsidR="00471501" w:rsidRPr="009E7351">
              <w:rPr>
                <w:rFonts w:ascii="Times New Roman" w:hAnsi="Times New Roman" w:cs="Times New Roman"/>
                <w:color w:val="000000"/>
                <w:sz w:val="24"/>
                <w:szCs w:val="24"/>
              </w:rPr>
            </w:r>
            <w:r w:rsidR="00471501" w:rsidRPr="009E7351">
              <w:rPr>
                <w:rFonts w:ascii="Times New Roman" w:hAnsi="Times New Roman" w:cs="Times New Roman"/>
                <w:color w:val="000000"/>
                <w:sz w:val="24"/>
                <w:szCs w:val="24"/>
              </w:rPr>
              <w:fldChar w:fldCharType="end"/>
            </w:r>
            <w:r w:rsidR="003C3D25" w:rsidRPr="009E7351">
              <w:rPr>
                <w:rFonts w:ascii="Times New Roman" w:hAnsi="Times New Roman" w:cs="Times New Roman"/>
                <w:color w:val="000000"/>
                <w:sz w:val="24"/>
                <w:szCs w:val="24"/>
              </w:rPr>
            </w:r>
            <w:r w:rsidR="003C3D25" w:rsidRPr="009E7351">
              <w:rPr>
                <w:rFonts w:ascii="Times New Roman" w:hAnsi="Times New Roman" w:cs="Times New Roman"/>
                <w:color w:val="000000"/>
                <w:sz w:val="24"/>
                <w:szCs w:val="24"/>
              </w:rPr>
              <w:fldChar w:fldCharType="separate"/>
            </w:r>
            <w:r w:rsidR="00471501" w:rsidRPr="009E7351">
              <w:rPr>
                <w:rFonts w:ascii="Times New Roman" w:hAnsi="Times New Roman" w:cs="Times New Roman"/>
                <w:noProof/>
                <w:color w:val="000000"/>
                <w:sz w:val="24"/>
                <w:szCs w:val="24"/>
              </w:rPr>
              <w:t>[</w:t>
            </w:r>
            <w:hyperlink w:anchor="_ENREF_9" w:tooltip="Negash, 2022 #54" w:history="1">
              <w:r w:rsidR="0038491B" w:rsidRPr="009E7351">
                <w:rPr>
                  <w:rFonts w:ascii="Times New Roman" w:hAnsi="Times New Roman" w:cs="Times New Roman"/>
                  <w:noProof/>
                  <w:color w:val="000000"/>
                  <w:sz w:val="24"/>
                  <w:szCs w:val="24"/>
                </w:rPr>
                <w:t>9</w:t>
              </w:r>
            </w:hyperlink>
            <w:r w:rsidR="00471501" w:rsidRPr="009E7351">
              <w:rPr>
                <w:rFonts w:ascii="Times New Roman" w:hAnsi="Times New Roman" w:cs="Times New Roman"/>
                <w:noProof/>
                <w:color w:val="000000"/>
                <w:sz w:val="24"/>
                <w:szCs w:val="24"/>
              </w:rPr>
              <w:t>,</w:t>
            </w:r>
            <w:hyperlink w:anchor="_ENREF_10" w:tooltip="Huda, 2019 #29" w:history="1">
              <w:r w:rsidR="0038491B" w:rsidRPr="009E7351">
                <w:rPr>
                  <w:rFonts w:ascii="Times New Roman" w:hAnsi="Times New Roman" w:cs="Times New Roman"/>
                  <w:noProof/>
                  <w:color w:val="000000"/>
                  <w:sz w:val="24"/>
                  <w:szCs w:val="24"/>
                </w:rPr>
                <w:t>10</w:t>
              </w:r>
            </w:hyperlink>
            <w:r w:rsidR="00471501" w:rsidRPr="009E7351">
              <w:rPr>
                <w:rFonts w:ascii="Times New Roman" w:hAnsi="Times New Roman" w:cs="Times New Roman"/>
                <w:noProof/>
                <w:color w:val="000000"/>
                <w:sz w:val="24"/>
                <w:szCs w:val="24"/>
              </w:rPr>
              <w:t>]</w:t>
            </w:r>
            <w:r w:rsidR="003C3D25" w:rsidRPr="009E7351">
              <w:rPr>
                <w:rFonts w:ascii="Times New Roman" w:hAnsi="Times New Roman" w:cs="Times New Roman"/>
                <w:color w:val="000000"/>
                <w:sz w:val="24"/>
                <w:szCs w:val="24"/>
              </w:rPr>
              <w:fldChar w:fldCharType="end"/>
            </w:r>
            <w:r w:rsidR="003C3D25" w:rsidRPr="009E7351">
              <w:rPr>
                <w:rFonts w:ascii="Times New Roman" w:hAnsi="Times New Roman" w:cs="Times New Roman"/>
                <w:color w:val="000000"/>
                <w:sz w:val="24"/>
                <w:szCs w:val="24"/>
              </w:rPr>
              <w:t>.</w:t>
            </w:r>
          </w:p>
        </w:tc>
      </w:tr>
      <w:tr w:rsidR="003C3D25" w:rsidRPr="00E529F3" w:rsidTr="00920EF1">
        <w:trPr>
          <w:trHeight w:val="356"/>
        </w:trPr>
        <w:tc>
          <w:tcPr>
            <w:tcW w:w="3510" w:type="dxa"/>
            <w:shd w:val="clear" w:color="auto" w:fill="auto"/>
          </w:tcPr>
          <w:p w:rsidR="003C3D25" w:rsidRPr="00E529F3" w:rsidRDefault="003C3D25" w:rsidP="00E529F3">
            <w:pPr>
              <w:spacing w:before="100" w:beforeAutospacing="1" w:after="100" w:afterAutospacing="1" w:line="360" w:lineRule="auto"/>
              <w:jc w:val="both"/>
              <w:rPr>
                <w:rFonts w:ascii="Times New Roman" w:hAnsi="Times New Roman" w:cs="Times New Roman"/>
                <w:sz w:val="24"/>
                <w:szCs w:val="24"/>
                <w:lang w:bidi="en-US"/>
              </w:rPr>
            </w:pPr>
            <w:r w:rsidRPr="00E529F3">
              <w:rPr>
                <w:rFonts w:ascii="Times New Roman" w:hAnsi="Times New Roman" w:cs="Times New Roman"/>
                <w:sz w:val="24"/>
                <w:szCs w:val="24"/>
              </w:rPr>
              <w:t>Community-level poverty</w:t>
            </w:r>
          </w:p>
        </w:tc>
        <w:tc>
          <w:tcPr>
            <w:tcW w:w="10980" w:type="dxa"/>
            <w:shd w:val="clear" w:color="auto" w:fill="auto"/>
          </w:tcPr>
          <w:p w:rsidR="003C3D25" w:rsidRPr="0038491B" w:rsidRDefault="0038491B" w:rsidP="0038491B">
            <w:pPr>
              <w:autoSpaceDE w:val="0"/>
              <w:autoSpaceDN w:val="0"/>
              <w:adjustRightInd w:val="0"/>
              <w:spacing w:line="360" w:lineRule="auto"/>
              <w:jc w:val="both"/>
              <w:rPr>
                <w:rFonts w:ascii="Times New Roman" w:hAnsi="Times New Roman" w:cs="Times New Roman"/>
                <w:color w:val="000000"/>
                <w:sz w:val="24"/>
                <w:szCs w:val="24"/>
              </w:rPr>
            </w:pPr>
            <w:r w:rsidRPr="0038491B">
              <w:rPr>
                <w:rFonts w:ascii="Times New Roman" w:hAnsi="Times New Roman" w:cs="Times New Roman"/>
                <w:sz w:val="24"/>
                <w:szCs w:val="24"/>
              </w:rPr>
              <w:t xml:space="preserve">The aggregate value of community-level poverty was computed by using the proportion of households in the </w:t>
            </w:r>
            <w:r w:rsidRPr="0038491B">
              <w:rPr>
                <w:rFonts w:ascii="Times New Roman" w:hAnsi="Times New Roman" w:cs="Times New Roman"/>
                <w:i/>
                <w:sz w:val="24"/>
                <w:szCs w:val="24"/>
              </w:rPr>
              <w:t>kebele</w:t>
            </w:r>
            <w:r w:rsidRPr="0038491B">
              <w:rPr>
                <w:rFonts w:ascii="Times New Roman" w:hAnsi="Times New Roman" w:cs="Times New Roman"/>
                <w:sz w:val="24"/>
                <w:szCs w:val="24"/>
              </w:rPr>
              <w:t xml:space="preserve"> in the poorer and poorest quintiles derived from indi</w:t>
            </w:r>
            <w:r>
              <w:rPr>
                <w:rFonts w:ascii="Times New Roman" w:hAnsi="Times New Roman" w:cs="Times New Roman"/>
                <w:sz w:val="24"/>
                <w:szCs w:val="24"/>
              </w:rPr>
              <w:t xml:space="preserve">vidual participants' data. The </w:t>
            </w:r>
            <w:proofErr w:type="spellStart"/>
            <w:r w:rsidRPr="0038491B">
              <w:rPr>
                <w:rFonts w:ascii="Times New Roman" w:hAnsi="Times New Roman" w:cs="Times New Roman"/>
                <w:i/>
                <w:sz w:val="24"/>
                <w:szCs w:val="24"/>
              </w:rPr>
              <w:t>kebeles</w:t>
            </w:r>
            <w:proofErr w:type="spellEnd"/>
            <w:r w:rsidRPr="0038491B">
              <w:rPr>
                <w:rFonts w:ascii="Times New Roman" w:hAnsi="Times New Roman" w:cs="Times New Roman"/>
                <w:sz w:val="24"/>
                <w:szCs w:val="24"/>
              </w:rPr>
              <w:t xml:space="preserve"> are classified as having a "high" concentration of poverty if the proportion of households in the poorest and poorest quintiles exceeds 50% and as "low" otherwise </w:t>
            </w:r>
            <w:r w:rsidR="003C3D25" w:rsidRPr="0038491B">
              <w:rPr>
                <w:rFonts w:ascii="Times New Roman" w:hAnsi="Times New Roman" w:cs="Times New Roman"/>
                <w:color w:val="000000"/>
                <w:sz w:val="24"/>
                <w:szCs w:val="24"/>
              </w:rPr>
              <w:fldChar w:fldCharType="begin">
                <w:fldData xml:space="preserve">PEVuZE5vdGU+PENpdGU+PEF1dGhvcj5OZWdhc2g8L0F1dGhvcj48WWVhcj4yMDIyPC9ZZWFyPjxS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</w:fldData>
              </w:fldChar>
            </w:r>
            <w:r w:rsidR="00471501" w:rsidRPr="0038491B">
              <w:rPr>
                <w:rFonts w:ascii="Times New Roman" w:hAnsi="Times New Roman" w:cs="Times New Roman"/>
                <w:color w:val="000000"/>
                <w:sz w:val="24"/>
                <w:szCs w:val="24"/>
              </w:rPr>
              <w:instrText xml:space="preserve"> ADDIN EN.CITE </w:instrText>
            </w:r>
            <w:r w:rsidR="00471501" w:rsidRPr="0038491B">
              <w:rPr>
                <w:rFonts w:ascii="Times New Roman" w:hAnsi="Times New Roman" w:cs="Times New Roman"/>
                <w:color w:val="000000"/>
                <w:sz w:val="24"/>
                <w:szCs w:val="24"/>
              </w:rPr>
              <w:fldChar w:fldCharType="begin">
                <w:fldData xml:space="preserve">PEVuZE5vdGU+PENpdGU+PEF1dGhvcj5OZWdhc2g8L0F1dGhvcj48WWVhcj4yMDIyPC9ZZWFyPjxS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</w:fldData>
              </w:fldChar>
            </w:r>
            <w:r w:rsidR="00471501" w:rsidRPr="0038491B">
              <w:rPr>
                <w:rFonts w:ascii="Times New Roman" w:hAnsi="Times New Roman" w:cs="Times New Roman"/>
                <w:color w:val="000000"/>
                <w:sz w:val="24"/>
                <w:szCs w:val="24"/>
              </w:rPr>
              <w:instrText xml:space="preserve"> ADDIN EN.CITE.DATA </w:instrText>
            </w:r>
            <w:r w:rsidR="00471501" w:rsidRPr="0038491B">
              <w:rPr>
                <w:rFonts w:ascii="Times New Roman" w:hAnsi="Times New Roman" w:cs="Times New Roman"/>
                <w:color w:val="000000"/>
                <w:sz w:val="24"/>
                <w:szCs w:val="24"/>
              </w:rPr>
            </w:r>
            <w:r w:rsidR="00471501" w:rsidRPr="0038491B">
              <w:rPr>
                <w:rFonts w:ascii="Times New Roman" w:hAnsi="Times New Roman" w:cs="Times New Roman"/>
                <w:color w:val="000000"/>
                <w:sz w:val="24"/>
                <w:szCs w:val="24"/>
              </w:rPr>
              <w:fldChar w:fldCharType="end"/>
            </w:r>
            <w:r w:rsidR="003C3D25" w:rsidRPr="0038491B">
              <w:rPr>
                <w:rFonts w:ascii="Times New Roman" w:hAnsi="Times New Roman" w:cs="Times New Roman"/>
                <w:color w:val="000000"/>
                <w:sz w:val="24"/>
                <w:szCs w:val="24"/>
              </w:rPr>
            </w:r>
            <w:r w:rsidR="003C3D25" w:rsidRPr="0038491B">
              <w:rPr>
                <w:rFonts w:ascii="Times New Roman" w:hAnsi="Times New Roman" w:cs="Times New Roman"/>
                <w:color w:val="000000"/>
                <w:sz w:val="24"/>
                <w:szCs w:val="24"/>
              </w:rPr>
              <w:fldChar w:fldCharType="separate"/>
            </w:r>
            <w:r w:rsidR="00471501" w:rsidRPr="0038491B">
              <w:rPr>
                <w:rFonts w:ascii="Times New Roman" w:hAnsi="Times New Roman" w:cs="Times New Roman"/>
                <w:noProof/>
                <w:color w:val="000000"/>
                <w:sz w:val="24"/>
                <w:szCs w:val="24"/>
              </w:rPr>
              <w:t>[</w:t>
            </w:r>
            <w:hyperlink w:anchor="_ENREF_9" w:tooltip="Negash, 2022 #54" w:history="1">
              <w:r w:rsidRPr="0038491B">
                <w:rPr>
                  <w:rFonts w:ascii="Times New Roman" w:hAnsi="Times New Roman" w:cs="Times New Roman"/>
                  <w:noProof/>
                  <w:color w:val="000000"/>
                  <w:sz w:val="24"/>
                  <w:szCs w:val="24"/>
                </w:rPr>
                <w:t>9-11</w:t>
              </w:r>
            </w:hyperlink>
            <w:r w:rsidR="00471501" w:rsidRPr="0038491B">
              <w:rPr>
                <w:rFonts w:ascii="Times New Roman" w:hAnsi="Times New Roman" w:cs="Times New Roman"/>
                <w:noProof/>
                <w:color w:val="000000"/>
                <w:sz w:val="24"/>
                <w:szCs w:val="24"/>
              </w:rPr>
              <w:t>]</w:t>
            </w:r>
            <w:r w:rsidR="003C3D25" w:rsidRPr="0038491B">
              <w:rPr>
                <w:rFonts w:ascii="Times New Roman" w:hAnsi="Times New Roman" w:cs="Times New Roman"/>
                <w:color w:val="000000"/>
                <w:sz w:val="24"/>
                <w:szCs w:val="24"/>
              </w:rPr>
              <w:fldChar w:fldCharType="end"/>
            </w:r>
            <w:r w:rsidR="003C3D25" w:rsidRPr="0038491B">
              <w:rPr>
                <w:rFonts w:ascii="Times New Roman" w:hAnsi="Times New Roman" w:cs="Times New Roman"/>
                <w:color w:val="000000"/>
                <w:sz w:val="24"/>
                <w:szCs w:val="24"/>
              </w:rPr>
              <w:t>.</w:t>
            </w:r>
          </w:p>
        </w:tc>
      </w:tr>
      <w:tr w:rsidR="003C3D25" w:rsidRPr="00E529F3" w:rsidTr="00920EF1">
        <w:trPr>
          <w:trHeight w:val="356"/>
        </w:trPr>
        <w:tc>
          <w:tcPr>
            <w:tcW w:w="3510" w:type="dxa"/>
            <w:shd w:val="clear" w:color="auto" w:fill="auto"/>
          </w:tcPr>
          <w:p w:rsidR="003C3D25" w:rsidRPr="00E529F3" w:rsidRDefault="0038491B" w:rsidP="00E529F3">
            <w:pPr>
              <w:spacing w:before="100" w:beforeAutospacing="1" w:after="100" w:afterAutospacing="1" w:line="360" w:lineRule="auto"/>
              <w:jc w:val="both"/>
              <w:rPr>
                <w:rFonts w:ascii="Times New Roman" w:hAnsi="Times New Roman" w:cs="Times New Roman"/>
                <w:sz w:val="24"/>
                <w:szCs w:val="24"/>
                <w:lang w:bidi="en-US"/>
              </w:rPr>
            </w:pPr>
            <w:r>
              <w:rPr>
                <w:rFonts w:ascii="Times New Roman" w:hAnsi="Times New Roman" w:cs="Times New Roman"/>
                <w:sz w:val="24"/>
                <w:szCs w:val="24"/>
              </w:rPr>
              <w:t>Community-level mass</w:t>
            </w:r>
            <w:r w:rsidR="003C3D25" w:rsidRPr="00E529F3">
              <w:rPr>
                <w:rFonts w:ascii="Times New Roman" w:hAnsi="Times New Roman" w:cs="Times New Roman"/>
                <w:sz w:val="24"/>
                <w:szCs w:val="24"/>
              </w:rPr>
              <w:t xml:space="preserve"> media use</w:t>
            </w:r>
          </w:p>
        </w:tc>
        <w:tc>
          <w:tcPr>
            <w:tcW w:w="10980" w:type="dxa"/>
            <w:shd w:val="clear" w:color="auto" w:fill="auto"/>
          </w:tcPr>
          <w:p w:rsidR="003C3D25" w:rsidRPr="0038491B" w:rsidRDefault="0038491B" w:rsidP="0038491B">
            <w:pPr>
              <w:autoSpaceDE w:val="0"/>
              <w:autoSpaceDN w:val="0"/>
              <w:adjustRightInd w:val="0"/>
              <w:spacing w:line="360" w:lineRule="auto"/>
              <w:jc w:val="both"/>
              <w:rPr>
                <w:rFonts w:ascii="Times New Roman" w:hAnsi="Times New Roman" w:cs="Times New Roman"/>
                <w:color w:val="000000"/>
                <w:sz w:val="24"/>
                <w:szCs w:val="24"/>
              </w:rPr>
            </w:pPr>
            <w:r w:rsidRPr="0038491B">
              <w:rPr>
                <w:rFonts w:ascii="Times New Roman" w:hAnsi="Times New Roman" w:cs="Times New Roman"/>
                <w:sz w:val="24"/>
                <w:szCs w:val="24"/>
              </w:rPr>
              <w:t xml:space="preserve">The aggregate value of community-level mass media use was computed by calculating the proportion of study participants who listen to the radio, watch television, and read the newspaper in a </w:t>
            </w:r>
            <w:r w:rsidRPr="0038491B">
              <w:rPr>
                <w:rFonts w:ascii="Times New Roman" w:hAnsi="Times New Roman" w:cs="Times New Roman"/>
                <w:i/>
                <w:sz w:val="24"/>
                <w:szCs w:val="24"/>
              </w:rPr>
              <w:t>kebele</w:t>
            </w:r>
            <w:r w:rsidRPr="0038491B">
              <w:rPr>
                <w:rFonts w:ascii="Times New Roman" w:hAnsi="Times New Roman" w:cs="Times New Roman"/>
                <w:sz w:val="24"/>
                <w:szCs w:val="24"/>
              </w:rPr>
              <w:t xml:space="preserve"> based on individual participant data. The </w:t>
            </w:r>
            <w:proofErr w:type="spellStart"/>
            <w:r>
              <w:rPr>
                <w:rFonts w:ascii="Times New Roman" w:hAnsi="Times New Roman" w:cs="Times New Roman"/>
                <w:i/>
                <w:sz w:val="24"/>
                <w:szCs w:val="24"/>
              </w:rPr>
              <w:t>k</w:t>
            </w:r>
            <w:r w:rsidRPr="0038491B">
              <w:rPr>
                <w:rFonts w:ascii="Times New Roman" w:hAnsi="Times New Roman" w:cs="Times New Roman"/>
                <w:i/>
                <w:sz w:val="24"/>
                <w:szCs w:val="24"/>
              </w:rPr>
              <w:t>ebeles</w:t>
            </w:r>
            <w:proofErr w:type="spellEnd"/>
            <w:r w:rsidRPr="0038491B">
              <w:rPr>
                <w:rFonts w:ascii="Times New Roman" w:hAnsi="Times New Roman" w:cs="Times New Roman"/>
                <w:i/>
                <w:sz w:val="24"/>
                <w:szCs w:val="24"/>
              </w:rPr>
              <w:t xml:space="preserve"> </w:t>
            </w:r>
            <w:r w:rsidRPr="0038491B">
              <w:rPr>
                <w:rFonts w:ascii="Times New Roman" w:hAnsi="Times New Roman" w:cs="Times New Roman"/>
                <w:sz w:val="24"/>
                <w:szCs w:val="24"/>
              </w:rPr>
              <w:t>are classified as having a "high" concentration of mass media use if the proportion of study participants who use</w:t>
            </w:r>
            <w:r>
              <w:rPr>
                <w:rFonts w:ascii="Times New Roman" w:hAnsi="Times New Roman" w:cs="Times New Roman"/>
                <w:sz w:val="24"/>
                <w:szCs w:val="24"/>
              </w:rPr>
              <w:t>d</w:t>
            </w:r>
            <w:r w:rsidRPr="0038491B">
              <w:rPr>
                <w:rFonts w:ascii="Times New Roman" w:hAnsi="Times New Roman" w:cs="Times New Roman"/>
                <w:sz w:val="24"/>
                <w:szCs w:val="24"/>
              </w:rPr>
              <w:t xml:space="preserve"> at least one social media is greater than 50% and "low" otherwise </w:t>
            </w:r>
            <w:r w:rsidR="003C3D25" w:rsidRPr="0038491B">
              <w:rPr>
                <w:rFonts w:ascii="Times New Roman" w:hAnsi="Times New Roman" w:cs="Times New Roman"/>
                <w:color w:val="000000"/>
                <w:sz w:val="24"/>
                <w:szCs w:val="24"/>
              </w:rPr>
              <w:fldChar w:fldCharType="begin">
                <w:fldData xml:space="preserve">PEVuZE5vdGU+PENpdGU+PEF1dGhvcj5IdWRhPC9BdXRob3I+PFllYXI+MjAxOTwvWWVhcj48UmVj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</w:fldData>
              </w:fldChar>
            </w:r>
            <w:r w:rsidR="00471501" w:rsidRPr="0038491B">
              <w:rPr>
                <w:rFonts w:ascii="Times New Roman" w:hAnsi="Times New Roman" w:cs="Times New Roman"/>
                <w:color w:val="000000"/>
                <w:sz w:val="24"/>
                <w:szCs w:val="24"/>
              </w:rPr>
              <w:instrText xml:space="preserve"> ADDIN EN.CITE </w:instrText>
            </w:r>
            <w:r w:rsidR="00471501" w:rsidRPr="0038491B">
              <w:rPr>
                <w:rFonts w:ascii="Times New Roman" w:hAnsi="Times New Roman" w:cs="Times New Roman"/>
                <w:color w:val="000000"/>
                <w:sz w:val="24"/>
                <w:szCs w:val="24"/>
              </w:rPr>
              <w:fldChar w:fldCharType="begin">
                <w:fldData xml:space="preserve">PEVuZE5vdGU+PENpdGU+PEF1dGhvcj5IdWRhPC9BdXRob3I+PFllYXI+MjAxOTwvWWVhcj48UmVj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</w:fldData>
              </w:fldChar>
            </w:r>
            <w:r w:rsidR="00471501" w:rsidRPr="0038491B">
              <w:rPr>
                <w:rFonts w:ascii="Times New Roman" w:hAnsi="Times New Roman" w:cs="Times New Roman"/>
                <w:color w:val="000000"/>
                <w:sz w:val="24"/>
                <w:szCs w:val="24"/>
              </w:rPr>
              <w:instrText xml:space="preserve"> ADDIN EN.CITE.DATA </w:instrText>
            </w:r>
            <w:r w:rsidR="00471501" w:rsidRPr="0038491B">
              <w:rPr>
                <w:rFonts w:ascii="Times New Roman" w:hAnsi="Times New Roman" w:cs="Times New Roman"/>
                <w:color w:val="000000"/>
                <w:sz w:val="24"/>
                <w:szCs w:val="24"/>
              </w:rPr>
            </w:r>
            <w:r w:rsidR="00471501" w:rsidRPr="0038491B">
              <w:rPr>
                <w:rFonts w:ascii="Times New Roman" w:hAnsi="Times New Roman" w:cs="Times New Roman"/>
                <w:color w:val="000000"/>
                <w:sz w:val="24"/>
                <w:szCs w:val="24"/>
              </w:rPr>
              <w:fldChar w:fldCharType="end"/>
            </w:r>
            <w:r w:rsidR="003C3D25" w:rsidRPr="0038491B">
              <w:rPr>
                <w:rFonts w:ascii="Times New Roman" w:hAnsi="Times New Roman" w:cs="Times New Roman"/>
                <w:color w:val="000000"/>
                <w:sz w:val="24"/>
                <w:szCs w:val="24"/>
              </w:rPr>
            </w:r>
            <w:r w:rsidR="003C3D25" w:rsidRPr="0038491B">
              <w:rPr>
                <w:rFonts w:ascii="Times New Roman" w:hAnsi="Times New Roman" w:cs="Times New Roman"/>
                <w:color w:val="000000"/>
                <w:sz w:val="24"/>
                <w:szCs w:val="24"/>
              </w:rPr>
              <w:fldChar w:fldCharType="separate"/>
            </w:r>
            <w:r w:rsidR="00471501" w:rsidRPr="0038491B">
              <w:rPr>
                <w:rFonts w:ascii="Times New Roman" w:hAnsi="Times New Roman" w:cs="Times New Roman"/>
                <w:noProof/>
                <w:color w:val="000000"/>
                <w:sz w:val="24"/>
                <w:szCs w:val="24"/>
              </w:rPr>
              <w:t>[</w:t>
            </w:r>
            <w:hyperlink w:anchor="_ENREF_10" w:tooltip="Huda, 2019 #29" w:history="1">
              <w:r w:rsidRPr="0038491B">
                <w:rPr>
                  <w:rFonts w:ascii="Times New Roman" w:hAnsi="Times New Roman" w:cs="Times New Roman"/>
                  <w:noProof/>
                  <w:color w:val="000000"/>
                  <w:sz w:val="24"/>
                  <w:szCs w:val="24"/>
                </w:rPr>
                <w:t>10</w:t>
              </w:r>
            </w:hyperlink>
            <w:r w:rsidR="00471501" w:rsidRPr="0038491B">
              <w:rPr>
                <w:rFonts w:ascii="Times New Roman" w:hAnsi="Times New Roman" w:cs="Times New Roman"/>
                <w:noProof/>
                <w:color w:val="000000"/>
                <w:sz w:val="24"/>
                <w:szCs w:val="24"/>
              </w:rPr>
              <w:t>,</w:t>
            </w:r>
            <w:hyperlink w:anchor="_ENREF_12" w:tooltip="Tessema, 2020 #64" w:history="1">
              <w:r w:rsidRPr="0038491B">
                <w:rPr>
                  <w:rFonts w:ascii="Times New Roman" w:hAnsi="Times New Roman" w:cs="Times New Roman"/>
                  <w:noProof/>
                  <w:color w:val="000000"/>
                  <w:sz w:val="24"/>
                  <w:szCs w:val="24"/>
                </w:rPr>
                <w:t>12</w:t>
              </w:r>
            </w:hyperlink>
            <w:r w:rsidR="00471501" w:rsidRPr="0038491B">
              <w:rPr>
                <w:rFonts w:ascii="Times New Roman" w:hAnsi="Times New Roman" w:cs="Times New Roman"/>
                <w:noProof/>
                <w:color w:val="000000"/>
                <w:sz w:val="24"/>
                <w:szCs w:val="24"/>
              </w:rPr>
              <w:t>]</w:t>
            </w:r>
            <w:r w:rsidR="003C3D25" w:rsidRPr="0038491B">
              <w:rPr>
                <w:rFonts w:ascii="Times New Roman" w:hAnsi="Times New Roman" w:cs="Times New Roman"/>
                <w:color w:val="000000"/>
                <w:sz w:val="24"/>
                <w:szCs w:val="24"/>
              </w:rPr>
              <w:fldChar w:fldCharType="end"/>
            </w:r>
            <w:r w:rsidR="003C3D25" w:rsidRPr="0038491B">
              <w:rPr>
                <w:rFonts w:ascii="Times New Roman" w:hAnsi="Times New Roman" w:cs="Times New Roman"/>
                <w:color w:val="000000"/>
                <w:sz w:val="24"/>
                <w:szCs w:val="24"/>
              </w:rPr>
              <w:t xml:space="preserve">. </w:t>
            </w:r>
          </w:p>
        </w:tc>
      </w:tr>
      <w:tr w:rsidR="003C3D25" w:rsidRPr="00E529F3" w:rsidTr="00920EF1">
        <w:trPr>
          <w:trHeight w:val="356"/>
        </w:trPr>
        <w:tc>
          <w:tcPr>
            <w:tcW w:w="3510" w:type="dxa"/>
            <w:shd w:val="clear" w:color="auto" w:fill="auto"/>
          </w:tcPr>
          <w:p w:rsidR="003C3D25" w:rsidRPr="00E529F3" w:rsidRDefault="003C3D25" w:rsidP="00E529F3">
            <w:pPr>
              <w:spacing w:before="100" w:beforeAutospacing="1" w:after="100" w:afterAutospacing="1" w:line="360" w:lineRule="auto"/>
              <w:jc w:val="both"/>
              <w:rPr>
                <w:rFonts w:ascii="Times New Roman" w:hAnsi="Times New Roman" w:cs="Times New Roman"/>
                <w:sz w:val="24"/>
                <w:szCs w:val="24"/>
                <w:lang w:bidi="en-US"/>
              </w:rPr>
            </w:pPr>
            <w:r w:rsidRPr="00E529F3">
              <w:rPr>
                <w:rFonts w:ascii="Times New Roman" w:hAnsi="Times New Roman" w:cs="Times New Roman"/>
                <w:sz w:val="24"/>
                <w:szCs w:val="24"/>
              </w:rPr>
              <w:t>Distance from nearest HF</w:t>
            </w:r>
          </w:p>
        </w:tc>
        <w:tc>
          <w:tcPr>
            <w:tcW w:w="10980" w:type="dxa"/>
            <w:shd w:val="clear" w:color="auto" w:fill="auto"/>
          </w:tcPr>
          <w:p w:rsidR="003C3D25" w:rsidRPr="00C415A4" w:rsidRDefault="00C415A4" w:rsidP="0038491B">
            <w:pPr>
              <w:autoSpaceDE w:val="0"/>
              <w:autoSpaceDN w:val="0"/>
              <w:adjustRightInd w:val="0"/>
              <w:spacing w:line="360" w:lineRule="auto"/>
              <w:jc w:val="both"/>
              <w:rPr>
                <w:rFonts w:ascii="Times New Roman" w:hAnsi="Times New Roman" w:cs="Times New Roman"/>
                <w:color w:val="000000"/>
                <w:sz w:val="24"/>
                <w:szCs w:val="24"/>
              </w:rPr>
            </w:pPr>
            <w:r w:rsidRPr="00C415A4">
              <w:rPr>
                <w:rFonts w:ascii="Times New Roman" w:hAnsi="Times New Roman" w:cs="Times New Roman"/>
                <w:sz w:val="24"/>
                <w:szCs w:val="24"/>
              </w:rPr>
              <w:t xml:space="preserve">The aggregate value of community-level distance was computed by calculating the proportion of study respondents walking hours to the nearest HF in a </w:t>
            </w:r>
            <w:r w:rsidRPr="00C415A4">
              <w:rPr>
                <w:rFonts w:ascii="Times New Roman" w:hAnsi="Times New Roman" w:cs="Times New Roman"/>
                <w:i/>
                <w:sz w:val="24"/>
                <w:szCs w:val="24"/>
              </w:rPr>
              <w:t xml:space="preserve">kebele </w:t>
            </w:r>
            <w:r w:rsidRPr="00C415A4">
              <w:rPr>
                <w:rFonts w:ascii="Times New Roman" w:hAnsi="Times New Roman" w:cs="Times New Roman"/>
                <w:sz w:val="24"/>
                <w:szCs w:val="24"/>
              </w:rPr>
              <w:t xml:space="preserve">from individual participants' data. In the </w:t>
            </w:r>
            <w:proofErr w:type="spellStart"/>
            <w:r>
              <w:rPr>
                <w:rFonts w:ascii="Times New Roman" w:hAnsi="Times New Roman" w:cs="Times New Roman"/>
                <w:i/>
                <w:sz w:val="24"/>
                <w:szCs w:val="24"/>
              </w:rPr>
              <w:t>k</w:t>
            </w:r>
            <w:r w:rsidRPr="00C415A4">
              <w:rPr>
                <w:rFonts w:ascii="Times New Roman" w:hAnsi="Times New Roman" w:cs="Times New Roman"/>
                <w:i/>
                <w:sz w:val="24"/>
                <w:szCs w:val="24"/>
              </w:rPr>
              <w:t>ebeles</w:t>
            </w:r>
            <w:proofErr w:type="spellEnd"/>
            <w:r w:rsidRPr="00C415A4">
              <w:rPr>
                <w:rFonts w:ascii="Times New Roman" w:hAnsi="Times New Roman" w:cs="Times New Roman"/>
                <w:sz w:val="24"/>
                <w:szCs w:val="24"/>
              </w:rPr>
              <w:t xml:space="preserve">, a problem is classified as "not a big problem" if more than 50% of study participants reported it as "close" and as "a big problem" otherwise </w:t>
            </w:r>
            <w:r w:rsidR="003C3D25" w:rsidRPr="00C415A4">
              <w:rPr>
                <w:rFonts w:ascii="Times New Roman" w:hAnsi="Times New Roman" w:cs="Times New Roman"/>
                <w:color w:val="000000"/>
                <w:sz w:val="24"/>
                <w:szCs w:val="24"/>
              </w:rPr>
              <w:fldChar w:fldCharType="begin">
                <w:fldData xml:space="preserve">PEVuZE5vdGU+PENpdGU+PEF1dGhvcj5DaGFrYSBFRTwvQXV0aG9yPjxZZWFyPjIwMjI8L1llYXI+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</w:fldData>
              </w:fldChar>
            </w:r>
            <w:r w:rsidR="00471501" w:rsidRPr="00C415A4">
              <w:rPr>
                <w:rFonts w:ascii="Times New Roman" w:hAnsi="Times New Roman" w:cs="Times New Roman"/>
                <w:color w:val="000000"/>
                <w:sz w:val="24"/>
                <w:szCs w:val="24"/>
              </w:rPr>
              <w:instrText xml:space="preserve"> ADDIN EN.CITE </w:instrText>
            </w:r>
            <w:r w:rsidR="00471501" w:rsidRPr="00C415A4">
              <w:rPr>
                <w:rFonts w:ascii="Times New Roman" w:hAnsi="Times New Roman" w:cs="Times New Roman"/>
                <w:color w:val="000000"/>
                <w:sz w:val="24"/>
                <w:szCs w:val="24"/>
              </w:rPr>
              <w:fldChar w:fldCharType="begin">
                <w:fldData xml:space="preserve">PEVuZE5vdGU+PENpdGU+PEF1dGhvcj5DaGFrYSBFRTwvQXV0aG9yPjxZZWFyPjIwMjI8L1llYXI+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</w:fldData>
              </w:fldChar>
            </w:r>
            <w:r w:rsidR="00471501" w:rsidRPr="00C415A4">
              <w:rPr>
                <w:rFonts w:ascii="Times New Roman" w:hAnsi="Times New Roman" w:cs="Times New Roman"/>
                <w:color w:val="000000"/>
                <w:sz w:val="24"/>
                <w:szCs w:val="24"/>
              </w:rPr>
              <w:instrText xml:space="preserve"> ADDIN EN.CITE.DATA </w:instrText>
            </w:r>
            <w:r w:rsidR="00471501" w:rsidRPr="00C415A4">
              <w:rPr>
                <w:rFonts w:ascii="Times New Roman" w:hAnsi="Times New Roman" w:cs="Times New Roman"/>
                <w:color w:val="000000"/>
                <w:sz w:val="24"/>
                <w:szCs w:val="24"/>
              </w:rPr>
            </w:r>
            <w:r w:rsidR="00471501" w:rsidRPr="00C415A4">
              <w:rPr>
                <w:rFonts w:ascii="Times New Roman" w:hAnsi="Times New Roman" w:cs="Times New Roman"/>
                <w:color w:val="000000"/>
                <w:sz w:val="24"/>
                <w:szCs w:val="24"/>
              </w:rPr>
              <w:fldChar w:fldCharType="end"/>
            </w:r>
            <w:r w:rsidR="003C3D25" w:rsidRPr="00C415A4">
              <w:rPr>
                <w:rFonts w:ascii="Times New Roman" w:hAnsi="Times New Roman" w:cs="Times New Roman"/>
                <w:color w:val="000000"/>
                <w:sz w:val="24"/>
                <w:szCs w:val="24"/>
              </w:rPr>
            </w:r>
            <w:r w:rsidR="003C3D25" w:rsidRPr="00C415A4">
              <w:rPr>
                <w:rFonts w:ascii="Times New Roman" w:hAnsi="Times New Roman" w:cs="Times New Roman"/>
                <w:color w:val="000000"/>
                <w:sz w:val="24"/>
                <w:szCs w:val="24"/>
              </w:rPr>
              <w:fldChar w:fldCharType="separate"/>
            </w:r>
            <w:r w:rsidR="00471501" w:rsidRPr="00C415A4">
              <w:rPr>
                <w:rFonts w:ascii="Times New Roman" w:hAnsi="Times New Roman" w:cs="Times New Roman"/>
                <w:noProof/>
                <w:color w:val="000000"/>
                <w:sz w:val="24"/>
                <w:szCs w:val="24"/>
              </w:rPr>
              <w:t>[</w:t>
            </w:r>
            <w:hyperlink w:anchor="_ENREF_3" w:tooltip="Ahmed R, 2022 #9" w:history="1">
              <w:r w:rsidR="0038491B" w:rsidRPr="00C415A4">
                <w:rPr>
                  <w:rFonts w:ascii="Times New Roman" w:hAnsi="Times New Roman" w:cs="Times New Roman"/>
                  <w:noProof/>
                  <w:color w:val="000000"/>
                  <w:sz w:val="24"/>
                  <w:szCs w:val="24"/>
                </w:rPr>
                <w:t>3</w:t>
              </w:r>
            </w:hyperlink>
            <w:r w:rsidR="00471501" w:rsidRPr="00C415A4">
              <w:rPr>
                <w:rFonts w:ascii="Times New Roman" w:hAnsi="Times New Roman" w:cs="Times New Roman"/>
                <w:noProof/>
                <w:color w:val="000000"/>
                <w:sz w:val="24"/>
                <w:szCs w:val="24"/>
              </w:rPr>
              <w:t>,</w:t>
            </w:r>
            <w:hyperlink w:anchor="_ENREF_13" w:tooltip="Chaka EE, 2022 #62" w:history="1">
              <w:r w:rsidR="0038491B" w:rsidRPr="00C415A4">
                <w:rPr>
                  <w:rFonts w:ascii="Times New Roman" w:hAnsi="Times New Roman" w:cs="Times New Roman"/>
                  <w:noProof/>
                  <w:color w:val="000000"/>
                  <w:sz w:val="24"/>
                  <w:szCs w:val="24"/>
                </w:rPr>
                <w:t>13</w:t>
              </w:r>
            </w:hyperlink>
            <w:r w:rsidR="00471501" w:rsidRPr="00C415A4">
              <w:rPr>
                <w:rFonts w:ascii="Times New Roman" w:hAnsi="Times New Roman" w:cs="Times New Roman"/>
                <w:noProof/>
                <w:color w:val="000000"/>
                <w:sz w:val="24"/>
                <w:szCs w:val="24"/>
              </w:rPr>
              <w:t>,</w:t>
            </w:r>
            <w:hyperlink w:anchor="_ENREF_14" w:tooltip="Zegeye, 2021 #65" w:history="1">
              <w:r w:rsidR="0038491B" w:rsidRPr="00C415A4">
                <w:rPr>
                  <w:rFonts w:ascii="Times New Roman" w:hAnsi="Times New Roman" w:cs="Times New Roman"/>
                  <w:noProof/>
                  <w:color w:val="000000"/>
                  <w:sz w:val="24"/>
                  <w:szCs w:val="24"/>
                </w:rPr>
                <w:t>14</w:t>
              </w:r>
            </w:hyperlink>
            <w:r w:rsidR="00471501" w:rsidRPr="00C415A4">
              <w:rPr>
                <w:rFonts w:ascii="Times New Roman" w:hAnsi="Times New Roman" w:cs="Times New Roman"/>
                <w:noProof/>
                <w:color w:val="000000"/>
                <w:sz w:val="24"/>
                <w:szCs w:val="24"/>
              </w:rPr>
              <w:t>]</w:t>
            </w:r>
            <w:r w:rsidR="003C3D25" w:rsidRPr="00C415A4">
              <w:rPr>
                <w:rFonts w:ascii="Times New Roman" w:hAnsi="Times New Roman" w:cs="Times New Roman"/>
                <w:color w:val="000000"/>
                <w:sz w:val="24"/>
                <w:szCs w:val="24"/>
              </w:rPr>
              <w:fldChar w:fldCharType="end"/>
            </w:r>
            <w:r w:rsidR="003C3D25" w:rsidRPr="00C415A4">
              <w:rPr>
                <w:rFonts w:ascii="Times New Roman" w:hAnsi="Times New Roman" w:cs="Times New Roman"/>
                <w:color w:val="000000"/>
                <w:sz w:val="24"/>
                <w:szCs w:val="24"/>
              </w:rPr>
              <w:t xml:space="preserve">. </w:t>
            </w:r>
          </w:p>
        </w:tc>
      </w:tr>
    </w:tbl>
    <w:p w:rsidR="003C3D25" w:rsidRPr="00E529F3" w:rsidRDefault="003C3D25" w:rsidP="00E529F3">
      <w:pPr>
        <w:autoSpaceDE w:val="0"/>
        <w:autoSpaceDN w:val="0"/>
        <w:adjustRightInd w:val="0"/>
        <w:spacing w:before="100" w:beforeAutospacing="1" w:after="100" w:afterAutospacing="1" w:line="360" w:lineRule="auto"/>
        <w:jc w:val="both"/>
        <w:rPr>
          <w:rFonts w:ascii="Times New Roman" w:hAnsi="Times New Roman" w:cs="Times New Roman"/>
          <w:b/>
          <w:sz w:val="24"/>
          <w:szCs w:val="24"/>
        </w:rPr>
      </w:pPr>
    </w:p>
    <w:p w:rsidR="00695645" w:rsidRPr="00E529F3" w:rsidRDefault="00695645" w:rsidP="00E529F3">
      <w:pPr>
        <w:autoSpaceDE w:val="0"/>
        <w:autoSpaceDN w:val="0"/>
        <w:adjustRightInd w:val="0"/>
        <w:spacing w:before="100" w:beforeAutospacing="1" w:after="100" w:afterAutospacing="1" w:line="360" w:lineRule="auto"/>
        <w:jc w:val="both"/>
        <w:rPr>
          <w:rFonts w:ascii="Times New Roman" w:hAnsi="Times New Roman" w:cs="Times New Roman"/>
          <w:b/>
          <w:sz w:val="24"/>
          <w:szCs w:val="24"/>
        </w:rPr>
      </w:pPr>
    </w:p>
    <w:p w:rsidR="00695645" w:rsidRPr="00E529F3" w:rsidRDefault="00695645" w:rsidP="00E529F3">
      <w:pPr>
        <w:autoSpaceDE w:val="0"/>
        <w:autoSpaceDN w:val="0"/>
        <w:adjustRightInd w:val="0"/>
        <w:spacing w:before="100" w:beforeAutospacing="1" w:after="100" w:afterAutospacing="1" w:line="360" w:lineRule="auto"/>
        <w:jc w:val="both"/>
        <w:rPr>
          <w:rFonts w:ascii="Times New Roman" w:hAnsi="Times New Roman" w:cs="Times New Roman"/>
          <w:b/>
          <w:sz w:val="24"/>
          <w:szCs w:val="24"/>
        </w:rPr>
      </w:pPr>
    </w:p>
    <w:p w:rsidR="00695645" w:rsidRPr="00E529F3" w:rsidRDefault="00695645" w:rsidP="00E529F3">
      <w:pPr>
        <w:autoSpaceDE w:val="0"/>
        <w:autoSpaceDN w:val="0"/>
        <w:adjustRightInd w:val="0"/>
        <w:spacing w:before="100" w:beforeAutospacing="1" w:after="100" w:afterAutospacing="1" w:line="360" w:lineRule="auto"/>
        <w:jc w:val="both"/>
        <w:rPr>
          <w:rFonts w:ascii="Times New Roman" w:hAnsi="Times New Roman" w:cs="Times New Roman"/>
          <w:b/>
          <w:sz w:val="24"/>
          <w:szCs w:val="24"/>
        </w:rPr>
      </w:pPr>
    </w:p>
    <w:p w:rsidR="00695645" w:rsidRPr="00E529F3" w:rsidRDefault="00695645" w:rsidP="00E529F3">
      <w:pPr>
        <w:autoSpaceDE w:val="0"/>
        <w:autoSpaceDN w:val="0"/>
        <w:adjustRightInd w:val="0"/>
        <w:spacing w:before="100" w:beforeAutospacing="1" w:after="100" w:afterAutospacing="1" w:line="360" w:lineRule="auto"/>
        <w:jc w:val="both"/>
        <w:rPr>
          <w:rFonts w:ascii="Times New Roman" w:hAnsi="Times New Roman" w:cs="Times New Roman"/>
          <w:sz w:val="24"/>
          <w:szCs w:val="24"/>
        </w:rPr>
      </w:pPr>
      <w:r w:rsidRPr="00E529F3">
        <w:rPr>
          <w:rFonts w:ascii="Times New Roman" w:hAnsi="Times New Roman" w:cs="Times New Roman"/>
          <w:b/>
          <w:sz w:val="24"/>
          <w:szCs w:val="24"/>
        </w:rPr>
        <w:lastRenderedPageBreak/>
        <w:t>The wealth index computation procedure</w:t>
      </w:r>
    </w:p>
    <w:p w:rsidR="00E421CB" w:rsidRDefault="00695645" w:rsidP="00E529F3">
      <w:pPr>
        <w:autoSpaceDE w:val="0"/>
        <w:autoSpaceDN w:val="0"/>
        <w:adjustRightInd w:val="0"/>
        <w:spacing w:before="100" w:beforeAutospacing="1" w:after="100" w:afterAutospacing="1" w:line="360" w:lineRule="auto"/>
        <w:jc w:val="both"/>
        <w:rPr>
          <w:rFonts w:ascii="Times New Roman" w:hAnsi="Times New Roman" w:cs="Times New Roman"/>
          <w:sz w:val="24"/>
          <w:szCs w:val="24"/>
        </w:rPr>
      </w:pPr>
      <w:r w:rsidRPr="00E529F3">
        <w:rPr>
          <w:rFonts w:ascii="Times New Roman" w:hAnsi="Times New Roman" w:cs="Times New Roman"/>
          <w:sz w:val="24"/>
          <w:szCs w:val="24"/>
        </w:rPr>
        <w:t>The multiple response variables were classified as binary (yes/no) and "I don't know" responses, which were frequently c</w:t>
      </w:r>
      <w:r w:rsidR="00E529F3" w:rsidRPr="00E529F3">
        <w:rPr>
          <w:rFonts w:ascii="Times New Roman" w:hAnsi="Times New Roman" w:cs="Times New Roman"/>
          <w:sz w:val="24"/>
          <w:szCs w:val="24"/>
        </w:rPr>
        <w:t xml:space="preserve">oded as 999 to zero (Table 3). </w:t>
      </w:r>
      <w:r w:rsidRPr="00E529F3">
        <w:rPr>
          <w:rFonts w:ascii="Times New Roman" w:hAnsi="Times New Roman" w:cs="Times New Roman"/>
          <w:sz w:val="24"/>
          <w:szCs w:val="24"/>
        </w:rPr>
        <w:t xml:space="preserve">Similarly, for continuous variables, the "I don't know" response and any missing value are frequently coded as 999 to zero </w:t>
      </w:r>
      <w:r w:rsidR="003C3D25" w:rsidRPr="00E529F3">
        <w:rPr>
          <w:rFonts w:ascii="Times New Roman" w:hAnsi="Times New Roman" w:cs="Times New Roman"/>
          <w:sz w:val="24"/>
          <w:szCs w:val="24"/>
        </w:rPr>
        <w:fldChar w:fldCharType="begin"/>
      </w:r>
      <w:r w:rsidRPr="00E529F3">
        <w:rPr>
          <w:rFonts w:ascii="Times New Roman" w:hAnsi="Times New Roman" w:cs="Times New Roman"/>
          <w:sz w:val="24"/>
          <w:szCs w:val="24"/>
        </w:rPr>
        <w:instrText xml:space="preserve"> ADDIN EN.CITE &lt;EndNote&gt;&lt;Cite&gt;&lt;Author&gt;Fry K.&lt;/Author&gt;&lt;Year&gt;2014&lt;/Year&gt;&lt;RecNum&gt;8&lt;/RecNum&gt;&lt;DisplayText&gt;[15]&lt;/DisplayText&gt;&lt;record&gt;&lt;rec-number&gt;8&lt;/rec-number&gt;&lt;foreign-keys&gt;&lt;key app="EN" db-id="9vtved92ptw9r6eer07v5afas2rzwprrpwad"&gt;8&lt;/key&gt;&lt;/foreign-keys&gt;&lt;ref-type name="Journal Article"&gt;17&lt;/ref-type&gt;&lt;contributors&gt;&lt;authors&gt;&lt;author&gt;Fry K., Firestone R., Chakraborty N.M,&lt;/author&gt;&lt;/authors&gt;&lt;/contributors&gt;&lt;titles&gt;&lt;title&gt;Measuring Equity with Nationally Representative Wealth Quintiles. Washington, DC: PSI. &lt;/title&gt;&lt;/titles&gt;&lt;dates&gt;&lt;year&gt;2014&lt;/year&gt;&lt;/dates&gt;&lt;urls&gt;&lt;/urls&gt;&lt;/record&gt;&lt;/Cite&gt;&lt;/EndNote&gt;</w:instrText>
      </w:r>
      <w:r w:rsidR="003C3D25" w:rsidRPr="00E529F3">
        <w:rPr>
          <w:rFonts w:ascii="Times New Roman" w:hAnsi="Times New Roman" w:cs="Times New Roman"/>
          <w:sz w:val="24"/>
          <w:szCs w:val="24"/>
        </w:rPr>
        <w:fldChar w:fldCharType="separate"/>
      </w:r>
      <w:r w:rsidRPr="00E529F3">
        <w:rPr>
          <w:rFonts w:ascii="Times New Roman" w:hAnsi="Times New Roman" w:cs="Times New Roman"/>
          <w:noProof/>
          <w:sz w:val="24"/>
          <w:szCs w:val="24"/>
        </w:rPr>
        <w:t>[</w:t>
      </w:r>
      <w:hyperlink w:anchor="_ENREF_15" w:tooltip="Fry K., 2014 #8" w:history="1">
        <w:r w:rsidR="0038491B" w:rsidRPr="00E529F3">
          <w:rPr>
            <w:rFonts w:ascii="Times New Roman" w:hAnsi="Times New Roman" w:cs="Times New Roman"/>
            <w:noProof/>
            <w:sz w:val="24"/>
            <w:szCs w:val="24"/>
          </w:rPr>
          <w:t>15</w:t>
        </w:r>
      </w:hyperlink>
      <w:r w:rsidRPr="00E529F3">
        <w:rPr>
          <w:rFonts w:ascii="Times New Roman" w:hAnsi="Times New Roman" w:cs="Times New Roman"/>
          <w:noProof/>
          <w:sz w:val="24"/>
          <w:szCs w:val="24"/>
        </w:rPr>
        <w:t>]</w:t>
      </w:r>
      <w:r w:rsidR="003C3D25" w:rsidRPr="00E529F3">
        <w:rPr>
          <w:rFonts w:ascii="Times New Roman" w:hAnsi="Times New Roman" w:cs="Times New Roman"/>
          <w:sz w:val="24"/>
          <w:szCs w:val="24"/>
        </w:rPr>
        <w:fldChar w:fldCharType="end"/>
      </w:r>
      <w:r w:rsidR="003C3D25" w:rsidRPr="00E529F3">
        <w:rPr>
          <w:rFonts w:ascii="Times New Roman" w:hAnsi="Times New Roman" w:cs="Times New Roman"/>
          <w:sz w:val="24"/>
          <w:szCs w:val="24"/>
        </w:rPr>
        <w:t xml:space="preserve">. </w:t>
      </w:r>
      <w:r w:rsidRPr="00E529F3">
        <w:rPr>
          <w:rFonts w:ascii="Times New Roman" w:hAnsi="Times New Roman" w:cs="Times New Roman"/>
          <w:sz w:val="24"/>
          <w:szCs w:val="24"/>
        </w:rPr>
        <w:t xml:space="preserve">Simple frequency analysis was used to select factors that can distinguish between relatively "poor" and "rich" households. As a result, our PCA did not include any assets or variables that were owned by less than 5% or more than 95% of the people in the sample </w:t>
      </w:r>
      <w:r w:rsidR="003C3D25" w:rsidRPr="00E529F3">
        <w:rPr>
          <w:rFonts w:ascii="Times New Roman" w:hAnsi="Times New Roman" w:cs="Times New Roman"/>
          <w:sz w:val="24"/>
          <w:szCs w:val="24"/>
        </w:rPr>
        <w:fldChar w:fldCharType="begin"/>
      </w:r>
      <w:r w:rsidRPr="00E529F3">
        <w:rPr>
          <w:rFonts w:ascii="Times New Roman" w:hAnsi="Times New Roman" w:cs="Times New Roman"/>
          <w:sz w:val="24"/>
          <w:szCs w:val="24"/>
        </w:rPr>
        <w:instrText xml:space="preserve"> ADDIN EN.CITE &lt;EndNote&gt;&lt;Cite&gt;&lt;Author&gt;Fry K.&lt;/Author&gt;&lt;Year&gt;2014&lt;/Year&gt;&lt;RecNum&gt;8&lt;/RecNum&gt;&lt;DisplayText&gt;[3,15]&lt;/DisplayText&gt;&lt;record&gt;&lt;rec-number&gt;8&lt;/rec-number&gt;&lt;foreign-keys&gt;&lt;key app="EN" db-id="9vtved92ptw9r6eer07v5afas2rzwprrpwad"&gt;8&lt;/key&gt;&lt;/foreign-keys&gt;&lt;ref-type name="Journal Article"&gt;17&lt;/ref-type&gt;&lt;contributors&gt;&lt;authors&gt;&lt;author&gt;Fry K., Firestone R., Chakraborty N.M,&lt;/author&gt;&lt;/authors&gt;&lt;/contributors&gt;&lt;titles&gt;&lt;title&gt;Measuring Equity with Nationally Representative Wealth Quintiles. Washington, DC: PSI. &lt;/title&gt;&lt;/titles&gt;&lt;dates&gt;&lt;year&gt;2014&lt;/year&gt;&lt;/dates&gt;&lt;urls&gt;&lt;/urls&gt;&lt;/record&gt;&lt;/Cite&gt;&lt;Cite&gt;&lt;Author&gt;Ahmed R&lt;/Author&gt;&lt;Year&gt;2022&lt;/Year&gt;&lt;RecNum&gt;9&lt;/RecNum&gt;&lt;record&gt;&lt;rec-number&gt;9&lt;/rec-number&gt;&lt;foreign-keys&gt;&lt;key app="EN" db-id="9vtved92ptw9r6eer07v5afas2rzwprrpwad"&gt;9&lt;/key&gt;&lt;/foreign-keys&gt;&lt;ref-type name="Journal Article"&gt;17&lt;/ref-type&gt;&lt;contributors&gt;&lt;authors&gt;&lt;author&gt;Ahmed R, Sultan M, Abose S, Assefa B, Nuramo A, Alemu A, et al,&lt;/author&gt;&lt;/authors&gt;&lt;/contributors&gt;&lt;titles&gt;&lt;title&gt;Levels and associated factors of the maternal healthcare continuum in Hadiya zone, Southern Ethiopia: A multilevel analysis. PLoS ONE 17(10): e0275752. https://doi.org/10.1371/journal.pone.0275752 &lt;/title&gt;&lt;/titles&gt;&lt;dates&gt;&lt;year&gt;2022&lt;/year&gt;&lt;/dates&gt;&lt;urls&gt;&lt;/urls&gt;&lt;/record&gt;&lt;/Cite&gt;&lt;/EndNote&gt;</w:instrText>
      </w:r>
      <w:r w:rsidR="003C3D25" w:rsidRPr="00E529F3">
        <w:rPr>
          <w:rFonts w:ascii="Times New Roman" w:hAnsi="Times New Roman" w:cs="Times New Roman"/>
          <w:sz w:val="24"/>
          <w:szCs w:val="24"/>
        </w:rPr>
        <w:fldChar w:fldCharType="separate"/>
      </w:r>
      <w:r w:rsidRPr="00E529F3">
        <w:rPr>
          <w:rFonts w:ascii="Times New Roman" w:hAnsi="Times New Roman" w:cs="Times New Roman"/>
          <w:noProof/>
          <w:sz w:val="24"/>
          <w:szCs w:val="24"/>
        </w:rPr>
        <w:t>[</w:t>
      </w:r>
      <w:hyperlink w:anchor="_ENREF_3" w:tooltip="Ahmed R, 2022 #9" w:history="1">
        <w:r w:rsidR="0038491B" w:rsidRPr="00E529F3">
          <w:rPr>
            <w:rFonts w:ascii="Times New Roman" w:hAnsi="Times New Roman" w:cs="Times New Roman"/>
            <w:noProof/>
            <w:sz w:val="24"/>
            <w:szCs w:val="24"/>
          </w:rPr>
          <w:t>3</w:t>
        </w:r>
      </w:hyperlink>
      <w:r w:rsidRPr="00E529F3">
        <w:rPr>
          <w:rFonts w:ascii="Times New Roman" w:hAnsi="Times New Roman" w:cs="Times New Roman"/>
          <w:noProof/>
          <w:sz w:val="24"/>
          <w:szCs w:val="24"/>
        </w:rPr>
        <w:t>,</w:t>
      </w:r>
      <w:hyperlink w:anchor="_ENREF_15" w:tooltip="Fry K., 2014 #8" w:history="1">
        <w:r w:rsidR="0038491B" w:rsidRPr="00E529F3">
          <w:rPr>
            <w:rFonts w:ascii="Times New Roman" w:hAnsi="Times New Roman" w:cs="Times New Roman"/>
            <w:noProof/>
            <w:sz w:val="24"/>
            <w:szCs w:val="24"/>
          </w:rPr>
          <w:t>15</w:t>
        </w:r>
      </w:hyperlink>
      <w:r w:rsidRPr="00E529F3">
        <w:rPr>
          <w:rFonts w:ascii="Times New Roman" w:hAnsi="Times New Roman" w:cs="Times New Roman"/>
          <w:noProof/>
          <w:sz w:val="24"/>
          <w:szCs w:val="24"/>
        </w:rPr>
        <w:t>]</w:t>
      </w:r>
      <w:r w:rsidR="003C3D25" w:rsidRPr="00E529F3">
        <w:rPr>
          <w:rFonts w:ascii="Times New Roman" w:hAnsi="Times New Roman" w:cs="Times New Roman"/>
          <w:sz w:val="24"/>
          <w:szCs w:val="24"/>
        </w:rPr>
        <w:fldChar w:fldCharType="end"/>
      </w:r>
      <w:r w:rsidR="003C3D25" w:rsidRPr="00E529F3">
        <w:rPr>
          <w:rFonts w:ascii="Times New Roman" w:hAnsi="Times New Roman" w:cs="Times New Roman"/>
          <w:sz w:val="24"/>
          <w:szCs w:val="24"/>
        </w:rPr>
        <w:t xml:space="preserve">.  </w:t>
      </w:r>
      <w:r w:rsidRPr="00E529F3">
        <w:rPr>
          <w:rFonts w:ascii="Times New Roman" w:hAnsi="Times New Roman" w:cs="Times New Roman"/>
          <w:sz w:val="24"/>
          <w:szCs w:val="24"/>
        </w:rPr>
        <w:t xml:space="preserve">Ultimately, five classes—the lowest, second-lowest, middle, second-highest, and highest—were created from the component factors or wealth index scores </w:t>
      </w:r>
      <w:r w:rsidR="003C3D25" w:rsidRPr="00E529F3">
        <w:rPr>
          <w:rFonts w:ascii="Times New Roman" w:hAnsi="Times New Roman" w:cs="Times New Roman"/>
          <w:sz w:val="24"/>
          <w:szCs w:val="24"/>
        </w:rPr>
        <w:fldChar w:fldCharType="begin">
          <w:fldData xml:space="preserve">PEVuZE5vdGU+PENpdGU+PEF1dGhvcj5DZW50cmFsIFN0YXRpc3RpY2FsIEFnZW5jeSAoQ1NBKSBb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</w:fldData>
        </w:fldChar>
      </w:r>
      <w:r w:rsidRPr="00E529F3">
        <w:rPr>
          <w:rFonts w:ascii="Times New Roman" w:hAnsi="Times New Roman" w:cs="Times New Roman"/>
          <w:sz w:val="24"/>
          <w:szCs w:val="24"/>
        </w:rPr>
        <w:instrText xml:space="preserve"> ADDIN EN.CITE </w:instrText>
      </w:r>
      <w:r w:rsidRPr="00E529F3">
        <w:rPr>
          <w:rFonts w:ascii="Times New Roman" w:hAnsi="Times New Roman" w:cs="Times New Roman"/>
          <w:sz w:val="24"/>
          <w:szCs w:val="24"/>
        </w:rPr>
        <w:fldChar w:fldCharType="begin">
          <w:fldData xml:space="preserve">PEVuZE5vdGU+PENpdGU+PEF1dGhvcj5DZW50cmFsIFN0YXRpc3RpY2FsIEFnZW5jeSAoQ1NBKSBb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</w:fldData>
        </w:fldChar>
      </w:r>
      <w:r w:rsidRPr="00E529F3">
        <w:rPr>
          <w:rFonts w:ascii="Times New Roman" w:hAnsi="Times New Roman" w:cs="Times New Roman"/>
          <w:sz w:val="24"/>
          <w:szCs w:val="24"/>
        </w:rPr>
        <w:instrText xml:space="preserve"> ADDIN EN.CITE.DATA </w:instrText>
      </w:r>
      <w:r w:rsidRPr="00E529F3">
        <w:rPr>
          <w:rFonts w:ascii="Times New Roman" w:hAnsi="Times New Roman" w:cs="Times New Roman"/>
          <w:sz w:val="24"/>
          <w:szCs w:val="24"/>
        </w:rPr>
      </w:r>
      <w:r w:rsidRPr="00E529F3">
        <w:rPr>
          <w:rFonts w:ascii="Times New Roman" w:hAnsi="Times New Roman" w:cs="Times New Roman"/>
          <w:sz w:val="24"/>
          <w:szCs w:val="24"/>
        </w:rPr>
        <w:fldChar w:fldCharType="end"/>
      </w:r>
      <w:r w:rsidR="003C3D25" w:rsidRPr="00E529F3">
        <w:rPr>
          <w:rFonts w:ascii="Times New Roman" w:hAnsi="Times New Roman" w:cs="Times New Roman"/>
          <w:sz w:val="24"/>
          <w:szCs w:val="24"/>
        </w:rPr>
      </w:r>
      <w:r w:rsidR="003C3D25" w:rsidRPr="00E529F3">
        <w:rPr>
          <w:rFonts w:ascii="Times New Roman" w:hAnsi="Times New Roman" w:cs="Times New Roman"/>
          <w:sz w:val="24"/>
          <w:szCs w:val="24"/>
        </w:rPr>
        <w:fldChar w:fldCharType="separate"/>
      </w:r>
      <w:r w:rsidRPr="00E529F3">
        <w:rPr>
          <w:rFonts w:ascii="Times New Roman" w:hAnsi="Times New Roman" w:cs="Times New Roman"/>
          <w:noProof/>
          <w:sz w:val="24"/>
          <w:szCs w:val="24"/>
        </w:rPr>
        <w:t>[</w:t>
      </w:r>
      <w:hyperlink w:anchor="_ENREF_6" w:tooltip="Central Statistical Agency (CSA) [Ethiopia] and ICF, 2019 #11" w:history="1">
        <w:r w:rsidR="0038491B" w:rsidRPr="00E529F3">
          <w:rPr>
            <w:rFonts w:ascii="Times New Roman" w:hAnsi="Times New Roman" w:cs="Times New Roman"/>
            <w:noProof/>
            <w:sz w:val="24"/>
            <w:szCs w:val="24"/>
          </w:rPr>
          <w:t>6</w:t>
        </w:r>
      </w:hyperlink>
      <w:r w:rsidRPr="00E529F3">
        <w:rPr>
          <w:rFonts w:ascii="Times New Roman" w:hAnsi="Times New Roman" w:cs="Times New Roman"/>
          <w:noProof/>
          <w:sz w:val="24"/>
          <w:szCs w:val="24"/>
        </w:rPr>
        <w:t>,</w:t>
      </w:r>
      <w:hyperlink w:anchor="_ENREF_16" w:tooltip="Vyas, 2006 #42" w:history="1">
        <w:r w:rsidR="0038491B" w:rsidRPr="00E529F3">
          <w:rPr>
            <w:rFonts w:ascii="Times New Roman" w:hAnsi="Times New Roman" w:cs="Times New Roman"/>
            <w:noProof/>
            <w:sz w:val="24"/>
            <w:szCs w:val="24"/>
          </w:rPr>
          <w:t>16</w:t>
        </w:r>
      </w:hyperlink>
      <w:r w:rsidRPr="00E529F3">
        <w:rPr>
          <w:rFonts w:ascii="Times New Roman" w:hAnsi="Times New Roman" w:cs="Times New Roman"/>
          <w:noProof/>
          <w:sz w:val="24"/>
          <w:szCs w:val="24"/>
        </w:rPr>
        <w:t>]</w:t>
      </w:r>
      <w:r w:rsidR="003C3D25" w:rsidRPr="00E529F3">
        <w:rPr>
          <w:rFonts w:ascii="Times New Roman" w:hAnsi="Times New Roman" w:cs="Times New Roman"/>
          <w:sz w:val="24"/>
          <w:szCs w:val="24"/>
        </w:rPr>
        <w:fldChar w:fldCharType="end"/>
      </w:r>
      <w:r w:rsidR="003C3D25" w:rsidRPr="00E529F3">
        <w:rPr>
          <w:rFonts w:ascii="Times New Roman" w:hAnsi="Times New Roman" w:cs="Times New Roman"/>
          <w:sz w:val="24"/>
          <w:szCs w:val="24"/>
        </w:rPr>
        <w:t xml:space="preserve">. </w:t>
      </w:r>
      <w:r w:rsidR="00E529F3" w:rsidRPr="00E529F3">
        <w:rPr>
          <w:rFonts w:ascii="Times New Roman" w:hAnsi="Times New Roman" w:cs="Times New Roman"/>
          <w:sz w:val="24"/>
          <w:szCs w:val="24"/>
        </w:rPr>
        <w:t xml:space="preserve">The PCA method was used to calculate the wealth index </w:t>
      </w:r>
      <w:r w:rsidR="003C3D25" w:rsidRPr="00E529F3">
        <w:rPr>
          <w:rFonts w:ascii="Times New Roman" w:hAnsi="Times New Roman" w:cs="Times New Roman"/>
          <w:sz w:val="24"/>
          <w:szCs w:val="24"/>
        </w:rPr>
        <w:fldChar w:fldCharType="begin">
          <w:fldData xml:space="preserve">PEVuZE5vdGU+PENpdGU+PEF1dGhvcj5WeWFzPC9BdXRob3I+PFllYXI+MjAwNjwvWWVhcj48UmVj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</w:fldData>
        </w:fldChar>
      </w:r>
      <w:r w:rsidR="00471501" w:rsidRPr="00E529F3">
        <w:rPr>
          <w:rFonts w:ascii="Times New Roman" w:hAnsi="Times New Roman" w:cs="Times New Roman"/>
          <w:sz w:val="24"/>
          <w:szCs w:val="24"/>
        </w:rPr>
        <w:instrText xml:space="preserve"> ADDIN EN.CITE </w:instrText>
      </w:r>
      <w:r w:rsidR="00471501" w:rsidRPr="00E529F3">
        <w:rPr>
          <w:rFonts w:ascii="Times New Roman" w:hAnsi="Times New Roman" w:cs="Times New Roman"/>
          <w:sz w:val="24"/>
          <w:szCs w:val="24"/>
        </w:rPr>
        <w:fldChar w:fldCharType="begin">
          <w:fldData xml:space="preserve">PEVuZE5vdGU+PENpdGU+PEF1dGhvcj5WeWFzPC9BdXRob3I+PFllYXI+MjAwNjwvWWVhcj48UmVj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</w:fldData>
        </w:fldChar>
      </w:r>
      <w:r w:rsidR="00471501" w:rsidRPr="00E529F3">
        <w:rPr>
          <w:rFonts w:ascii="Times New Roman" w:hAnsi="Times New Roman" w:cs="Times New Roman"/>
          <w:sz w:val="24"/>
          <w:szCs w:val="24"/>
        </w:rPr>
        <w:instrText xml:space="preserve"> ADDIN EN.CITE.DATA </w:instrText>
      </w:r>
      <w:r w:rsidR="00471501" w:rsidRPr="00E529F3">
        <w:rPr>
          <w:rFonts w:ascii="Times New Roman" w:hAnsi="Times New Roman" w:cs="Times New Roman"/>
          <w:sz w:val="24"/>
          <w:szCs w:val="24"/>
        </w:rPr>
      </w:r>
      <w:r w:rsidR="00471501" w:rsidRPr="00E529F3">
        <w:rPr>
          <w:rFonts w:ascii="Times New Roman" w:hAnsi="Times New Roman" w:cs="Times New Roman"/>
          <w:sz w:val="24"/>
          <w:szCs w:val="24"/>
        </w:rPr>
        <w:fldChar w:fldCharType="end"/>
      </w:r>
      <w:r w:rsidR="003C3D25" w:rsidRPr="00E529F3">
        <w:rPr>
          <w:rFonts w:ascii="Times New Roman" w:hAnsi="Times New Roman" w:cs="Times New Roman"/>
          <w:sz w:val="24"/>
          <w:szCs w:val="24"/>
        </w:rPr>
      </w:r>
      <w:r w:rsidR="003C3D25" w:rsidRPr="00E529F3">
        <w:rPr>
          <w:rFonts w:ascii="Times New Roman" w:hAnsi="Times New Roman" w:cs="Times New Roman"/>
          <w:sz w:val="24"/>
          <w:szCs w:val="24"/>
        </w:rPr>
        <w:fldChar w:fldCharType="separate"/>
      </w:r>
      <w:r w:rsidR="00471501" w:rsidRPr="00E529F3">
        <w:rPr>
          <w:rFonts w:ascii="Times New Roman" w:hAnsi="Times New Roman" w:cs="Times New Roman"/>
          <w:noProof/>
          <w:sz w:val="24"/>
          <w:szCs w:val="24"/>
        </w:rPr>
        <w:t>[</w:t>
      </w:r>
      <w:hyperlink w:anchor="_ENREF_15" w:tooltip="Fry K., 2014 #8" w:history="1">
        <w:r w:rsidR="0038491B" w:rsidRPr="00E529F3">
          <w:rPr>
            <w:rFonts w:ascii="Times New Roman" w:hAnsi="Times New Roman" w:cs="Times New Roman"/>
            <w:noProof/>
            <w:sz w:val="24"/>
            <w:szCs w:val="24"/>
          </w:rPr>
          <w:t>15</w:t>
        </w:r>
      </w:hyperlink>
      <w:r w:rsidR="00471501" w:rsidRPr="00E529F3">
        <w:rPr>
          <w:rFonts w:ascii="Times New Roman" w:hAnsi="Times New Roman" w:cs="Times New Roman"/>
          <w:noProof/>
          <w:sz w:val="24"/>
          <w:szCs w:val="24"/>
        </w:rPr>
        <w:t>,</w:t>
      </w:r>
      <w:hyperlink w:anchor="_ENREF_16" w:tooltip="Vyas, 2006 #42" w:history="1">
        <w:r w:rsidR="0038491B" w:rsidRPr="00E529F3">
          <w:rPr>
            <w:rFonts w:ascii="Times New Roman" w:hAnsi="Times New Roman" w:cs="Times New Roman"/>
            <w:noProof/>
            <w:sz w:val="24"/>
            <w:szCs w:val="24"/>
          </w:rPr>
          <w:t>16</w:t>
        </w:r>
      </w:hyperlink>
      <w:r w:rsidR="00471501" w:rsidRPr="00E529F3">
        <w:rPr>
          <w:rFonts w:ascii="Times New Roman" w:hAnsi="Times New Roman" w:cs="Times New Roman"/>
          <w:noProof/>
          <w:sz w:val="24"/>
          <w:szCs w:val="24"/>
        </w:rPr>
        <w:t>]</w:t>
      </w:r>
      <w:r w:rsidR="003C3D25" w:rsidRPr="00E529F3">
        <w:rPr>
          <w:rFonts w:ascii="Times New Roman" w:hAnsi="Times New Roman" w:cs="Times New Roman"/>
          <w:sz w:val="24"/>
          <w:szCs w:val="24"/>
        </w:rPr>
        <w:fldChar w:fldCharType="end"/>
      </w:r>
      <w:r w:rsidR="003C3D25" w:rsidRPr="00E529F3">
        <w:rPr>
          <w:rFonts w:ascii="Times New Roman" w:hAnsi="Times New Roman" w:cs="Times New Roman"/>
          <w:sz w:val="24"/>
          <w:szCs w:val="24"/>
        </w:rPr>
        <w:t xml:space="preserve">. </w:t>
      </w:r>
      <w:r w:rsidR="00E529F3" w:rsidRPr="00E529F3">
        <w:rPr>
          <w:rFonts w:ascii="Times New Roman" w:hAnsi="Times New Roman" w:cs="Times New Roman"/>
          <w:sz w:val="24"/>
          <w:szCs w:val="24"/>
        </w:rPr>
        <w:t>Before categorizing the component factor scores into wealth quintiles, all of PCA's basic assumptions were validated. We removed variables from PCA that did not meet the assumptions, such as the Kaiser-Meyer-</w:t>
      </w:r>
      <w:proofErr w:type="spellStart"/>
      <w:r w:rsidR="00E529F3" w:rsidRPr="00E529F3">
        <w:rPr>
          <w:rFonts w:ascii="Times New Roman" w:hAnsi="Times New Roman" w:cs="Times New Roman"/>
          <w:sz w:val="24"/>
          <w:szCs w:val="24"/>
        </w:rPr>
        <w:t>Olkin</w:t>
      </w:r>
      <w:proofErr w:type="spellEnd"/>
      <w:r w:rsidR="00E529F3" w:rsidRPr="00E529F3">
        <w:rPr>
          <w:rFonts w:ascii="Times New Roman" w:hAnsi="Times New Roman" w:cs="Times New Roman"/>
          <w:sz w:val="24"/>
          <w:szCs w:val="24"/>
        </w:rPr>
        <w:t xml:space="preserve"> (KMO) measure of sampling adequacy being less than 0.5, commonalities being less than 0.5, and variables with complex structure (high loading correlation &gt;0.4 on more than one component </w:t>
      </w:r>
      <w:r w:rsidR="003C3D25" w:rsidRPr="00E529F3">
        <w:rPr>
          <w:rFonts w:ascii="Times New Roman" w:hAnsi="Times New Roman" w:cs="Times New Roman"/>
          <w:sz w:val="24"/>
          <w:szCs w:val="24"/>
        </w:rPr>
        <w:fldChar w:fldCharType="begin">
          <w:fldData xml:space="preserve">PEVuZE5vdGU+PENpdGU+PEF1dGhvcj5WeWFzPC9BdXRob3I+PFllYXI+MjAwNjwvWWVhcj48UmVj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</w:fldData>
        </w:fldChar>
      </w:r>
      <w:r w:rsidRPr="00E529F3">
        <w:rPr>
          <w:rFonts w:ascii="Times New Roman" w:hAnsi="Times New Roman" w:cs="Times New Roman"/>
          <w:sz w:val="24"/>
          <w:szCs w:val="24"/>
        </w:rPr>
        <w:instrText xml:space="preserve"> ADDIN EN.CITE </w:instrText>
      </w:r>
      <w:r w:rsidRPr="00E529F3">
        <w:rPr>
          <w:rFonts w:ascii="Times New Roman" w:hAnsi="Times New Roman" w:cs="Times New Roman"/>
          <w:sz w:val="24"/>
          <w:szCs w:val="24"/>
        </w:rPr>
        <w:fldChar w:fldCharType="begin">
          <w:fldData xml:space="preserve">PEVuZE5vdGU+PENpdGU+PEF1dGhvcj5WeWFzPC9BdXRob3I+PFllYXI+MjAwNjwvWWVhcj48UmVj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</w:fldData>
        </w:fldChar>
      </w:r>
      <w:r w:rsidRPr="00E529F3">
        <w:rPr>
          <w:rFonts w:ascii="Times New Roman" w:hAnsi="Times New Roman" w:cs="Times New Roman"/>
          <w:sz w:val="24"/>
          <w:szCs w:val="24"/>
        </w:rPr>
        <w:instrText xml:space="preserve"> ADDIN EN.CITE.DATA </w:instrText>
      </w:r>
      <w:r w:rsidRPr="00E529F3">
        <w:rPr>
          <w:rFonts w:ascii="Times New Roman" w:hAnsi="Times New Roman" w:cs="Times New Roman"/>
          <w:sz w:val="24"/>
          <w:szCs w:val="24"/>
        </w:rPr>
      </w:r>
      <w:r w:rsidRPr="00E529F3">
        <w:rPr>
          <w:rFonts w:ascii="Times New Roman" w:hAnsi="Times New Roman" w:cs="Times New Roman"/>
          <w:sz w:val="24"/>
          <w:szCs w:val="24"/>
        </w:rPr>
        <w:fldChar w:fldCharType="end"/>
      </w:r>
      <w:r w:rsidR="003C3D25" w:rsidRPr="00E529F3">
        <w:rPr>
          <w:rFonts w:ascii="Times New Roman" w:hAnsi="Times New Roman" w:cs="Times New Roman"/>
          <w:sz w:val="24"/>
          <w:szCs w:val="24"/>
        </w:rPr>
      </w:r>
      <w:r w:rsidR="003C3D25" w:rsidRPr="00E529F3">
        <w:rPr>
          <w:rFonts w:ascii="Times New Roman" w:hAnsi="Times New Roman" w:cs="Times New Roman"/>
          <w:sz w:val="24"/>
          <w:szCs w:val="24"/>
        </w:rPr>
        <w:fldChar w:fldCharType="separate"/>
      </w:r>
      <w:r w:rsidRPr="00E529F3">
        <w:rPr>
          <w:rFonts w:ascii="Times New Roman" w:hAnsi="Times New Roman" w:cs="Times New Roman"/>
          <w:noProof/>
          <w:sz w:val="24"/>
          <w:szCs w:val="24"/>
        </w:rPr>
        <w:t>[</w:t>
      </w:r>
      <w:hyperlink w:anchor="_ENREF_16" w:tooltip="Vyas, 2006 #42" w:history="1">
        <w:r w:rsidR="0038491B" w:rsidRPr="00E529F3">
          <w:rPr>
            <w:rFonts w:ascii="Times New Roman" w:hAnsi="Times New Roman" w:cs="Times New Roman"/>
            <w:noProof/>
            <w:sz w:val="24"/>
            <w:szCs w:val="24"/>
          </w:rPr>
          <w:t>16</w:t>
        </w:r>
      </w:hyperlink>
      <w:r w:rsidRPr="00E529F3">
        <w:rPr>
          <w:rFonts w:ascii="Times New Roman" w:hAnsi="Times New Roman" w:cs="Times New Roman"/>
          <w:noProof/>
          <w:sz w:val="24"/>
          <w:szCs w:val="24"/>
        </w:rPr>
        <w:t>,</w:t>
      </w:r>
      <w:hyperlink w:anchor="_ENREF_17" w:tooltip="Principal component analysis,  #83" w:history="1">
        <w:r w:rsidR="0038491B" w:rsidRPr="00E529F3">
          <w:rPr>
            <w:rFonts w:ascii="Times New Roman" w:hAnsi="Times New Roman" w:cs="Times New Roman"/>
            <w:noProof/>
            <w:sz w:val="24"/>
            <w:szCs w:val="24"/>
          </w:rPr>
          <w:t>17</w:t>
        </w:r>
      </w:hyperlink>
      <w:r w:rsidRPr="00E529F3">
        <w:rPr>
          <w:rFonts w:ascii="Times New Roman" w:hAnsi="Times New Roman" w:cs="Times New Roman"/>
          <w:noProof/>
          <w:sz w:val="24"/>
          <w:szCs w:val="24"/>
        </w:rPr>
        <w:t>]</w:t>
      </w:r>
      <w:r w:rsidR="003C3D25" w:rsidRPr="00E529F3">
        <w:rPr>
          <w:rFonts w:ascii="Times New Roman" w:hAnsi="Times New Roman" w:cs="Times New Roman"/>
          <w:sz w:val="24"/>
          <w:szCs w:val="24"/>
        </w:rPr>
        <w:fldChar w:fldCharType="end"/>
      </w:r>
      <w:r w:rsidR="003C3D25" w:rsidRPr="00E529F3">
        <w:rPr>
          <w:rFonts w:ascii="Times New Roman" w:hAnsi="Times New Roman" w:cs="Times New Roman"/>
          <w:sz w:val="24"/>
          <w:szCs w:val="24"/>
        </w:rPr>
        <w:t xml:space="preserve">. </w:t>
      </w:r>
    </w:p>
    <w:p w:rsidR="00E529F3" w:rsidRDefault="00E529F3" w:rsidP="00E529F3">
      <w:pPr>
        <w:autoSpaceDE w:val="0"/>
        <w:autoSpaceDN w:val="0"/>
        <w:adjustRightInd w:val="0"/>
        <w:spacing w:before="100" w:beforeAutospacing="1" w:after="100" w:afterAutospacing="1" w:line="360" w:lineRule="auto"/>
        <w:jc w:val="both"/>
        <w:rPr>
          <w:rFonts w:ascii="Times New Roman" w:hAnsi="Times New Roman" w:cs="Times New Roman"/>
          <w:sz w:val="24"/>
          <w:szCs w:val="24"/>
        </w:rPr>
      </w:pPr>
    </w:p>
    <w:p w:rsidR="00E529F3" w:rsidRDefault="00E529F3" w:rsidP="00E529F3">
      <w:pPr>
        <w:autoSpaceDE w:val="0"/>
        <w:autoSpaceDN w:val="0"/>
        <w:adjustRightInd w:val="0"/>
        <w:spacing w:before="100" w:beforeAutospacing="1" w:after="100" w:afterAutospacing="1" w:line="360" w:lineRule="auto"/>
        <w:jc w:val="both"/>
        <w:rPr>
          <w:rFonts w:ascii="Times New Roman" w:hAnsi="Times New Roman" w:cs="Times New Roman"/>
          <w:sz w:val="24"/>
          <w:szCs w:val="24"/>
        </w:rPr>
      </w:pPr>
    </w:p>
    <w:p w:rsidR="00E529F3" w:rsidRDefault="00E529F3" w:rsidP="00E529F3">
      <w:pPr>
        <w:autoSpaceDE w:val="0"/>
        <w:autoSpaceDN w:val="0"/>
        <w:adjustRightInd w:val="0"/>
        <w:spacing w:before="100" w:beforeAutospacing="1" w:after="100" w:afterAutospacing="1" w:line="360" w:lineRule="auto"/>
        <w:jc w:val="both"/>
        <w:rPr>
          <w:rFonts w:ascii="Times New Roman" w:hAnsi="Times New Roman" w:cs="Times New Roman"/>
          <w:sz w:val="24"/>
          <w:szCs w:val="24"/>
        </w:rPr>
      </w:pPr>
    </w:p>
    <w:p w:rsidR="00E529F3" w:rsidRDefault="00E529F3" w:rsidP="00E529F3">
      <w:pPr>
        <w:autoSpaceDE w:val="0"/>
        <w:autoSpaceDN w:val="0"/>
        <w:adjustRightInd w:val="0"/>
        <w:spacing w:before="100" w:beforeAutospacing="1" w:after="100" w:afterAutospacing="1" w:line="360" w:lineRule="auto"/>
        <w:jc w:val="both"/>
        <w:rPr>
          <w:rFonts w:ascii="Times New Roman" w:hAnsi="Times New Roman" w:cs="Times New Roman"/>
          <w:sz w:val="24"/>
          <w:szCs w:val="24"/>
        </w:rPr>
      </w:pPr>
    </w:p>
    <w:p w:rsidR="00E529F3" w:rsidRPr="00E529F3" w:rsidRDefault="00E529F3" w:rsidP="00E529F3">
      <w:pPr>
        <w:autoSpaceDE w:val="0"/>
        <w:autoSpaceDN w:val="0"/>
        <w:adjustRightInd w:val="0"/>
        <w:spacing w:before="100" w:beforeAutospacing="1" w:after="100" w:afterAutospacing="1" w:line="360" w:lineRule="auto"/>
        <w:jc w:val="both"/>
        <w:rPr>
          <w:rFonts w:ascii="Times New Roman" w:hAnsi="Times New Roman" w:cs="Times New Roman"/>
          <w:sz w:val="24"/>
          <w:szCs w:val="24"/>
        </w:rPr>
      </w:pPr>
    </w:p>
    <w:p w:rsidR="00C415A4" w:rsidRDefault="00C415A4" w:rsidP="00E529F3">
      <w:pPr>
        <w:spacing w:line="360" w:lineRule="auto"/>
        <w:jc w:val="both"/>
        <w:rPr>
          <w:rFonts w:ascii="Times New Roman" w:hAnsi="Times New Roman" w:cs="Times New Roman"/>
          <w:b/>
          <w:sz w:val="24"/>
          <w:szCs w:val="24"/>
        </w:rPr>
      </w:pPr>
    </w:p>
    <w:p w:rsidR="003C3D25" w:rsidRPr="00E529F3" w:rsidRDefault="005B7153" w:rsidP="00E529F3">
      <w:pPr>
        <w:spacing w:line="360" w:lineRule="auto"/>
        <w:jc w:val="both"/>
        <w:rPr>
          <w:rFonts w:ascii="Times New Roman" w:hAnsi="Times New Roman" w:cs="Times New Roman"/>
          <w:sz w:val="24"/>
          <w:szCs w:val="24"/>
        </w:rPr>
      </w:pPr>
      <w:r w:rsidRPr="00E529F3">
        <w:rPr>
          <w:rFonts w:ascii="Times New Roman" w:hAnsi="Times New Roman" w:cs="Times New Roman"/>
          <w:b/>
          <w:sz w:val="24"/>
          <w:szCs w:val="24"/>
        </w:rPr>
        <w:lastRenderedPageBreak/>
        <w:t>S2</w:t>
      </w:r>
      <w:r w:rsidR="00E421CB" w:rsidRPr="00E529F3">
        <w:rPr>
          <w:rFonts w:ascii="Times New Roman" w:hAnsi="Times New Roman" w:cs="Times New Roman"/>
          <w:b/>
          <w:sz w:val="24"/>
          <w:szCs w:val="24"/>
        </w:rPr>
        <w:t xml:space="preserve"> File Table 2</w:t>
      </w:r>
      <w:r w:rsidR="003C3D25" w:rsidRPr="00E529F3">
        <w:rPr>
          <w:rFonts w:ascii="Times New Roman" w:hAnsi="Times New Roman" w:cs="Times New Roman"/>
          <w:b/>
          <w:sz w:val="24"/>
          <w:szCs w:val="24"/>
        </w:rPr>
        <w:t>:</w:t>
      </w:r>
      <w:r w:rsidR="003C3D25" w:rsidRPr="00E529F3">
        <w:rPr>
          <w:rFonts w:ascii="Times New Roman" w:hAnsi="Times New Roman" w:cs="Times New Roman"/>
          <w:sz w:val="24"/>
          <w:szCs w:val="24"/>
        </w:rPr>
        <w:t xml:space="preserve"> Some of variables and given values to facilitate the computation of wealth index </w:t>
      </w:r>
    </w:p>
    <w:tbl>
      <w:tblPr>
        <w:tblStyle w:val="TableGrid"/>
        <w:tblW w:w="13680" w:type="dxa"/>
        <w:tblInd w:w="-342" w:type="dxa"/>
        <w:tblLook w:val="04A0" w:firstRow="1" w:lastRow="0" w:firstColumn="1" w:lastColumn="0" w:noHBand="0" w:noVBand="1"/>
      </w:tblPr>
      <w:tblGrid>
        <w:gridCol w:w="650"/>
        <w:gridCol w:w="3760"/>
        <w:gridCol w:w="9270"/>
      </w:tblGrid>
      <w:tr w:rsidR="003C3D25" w:rsidRPr="00E529F3" w:rsidTr="00920EF1">
        <w:tc>
          <w:tcPr>
            <w:tcW w:w="650" w:type="dxa"/>
          </w:tcPr>
          <w:p w:rsidR="003C3D25" w:rsidRPr="00E529F3" w:rsidRDefault="003C3D2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S.no</w:t>
            </w:r>
          </w:p>
        </w:tc>
        <w:tc>
          <w:tcPr>
            <w:tcW w:w="3760" w:type="dxa"/>
          </w:tcPr>
          <w:p w:rsidR="003C3D25" w:rsidRPr="00E529F3" w:rsidRDefault="003C3D2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 xml:space="preserve">Variables </w:t>
            </w:r>
          </w:p>
        </w:tc>
        <w:tc>
          <w:tcPr>
            <w:tcW w:w="9270" w:type="dxa"/>
          </w:tcPr>
          <w:p w:rsidR="003C3D25" w:rsidRPr="00E529F3" w:rsidRDefault="003C3D2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Given values</w:t>
            </w:r>
          </w:p>
        </w:tc>
      </w:tr>
      <w:tr w:rsidR="003C3D25" w:rsidRPr="00E529F3" w:rsidTr="00920EF1">
        <w:tc>
          <w:tcPr>
            <w:tcW w:w="650" w:type="dxa"/>
          </w:tcPr>
          <w:p w:rsidR="003C3D25" w:rsidRPr="00E529F3" w:rsidRDefault="003C3D2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1</w:t>
            </w:r>
          </w:p>
        </w:tc>
        <w:tc>
          <w:tcPr>
            <w:tcW w:w="3760" w:type="dxa"/>
          </w:tcPr>
          <w:p w:rsidR="003C3D25" w:rsidRPr="00E529F3" w:rsidRDefault="003C3D2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 xml:space="preserve">Main source of drinking water </w:t>
            </w:r>
          </w:p>
        </w:tc>
        <w:tc>
          <w:tcPr>
            <w:tcW w:w="9270" w:type="dxa"/>
          </w:tcPr>
          <w:p w:rsidR="003C3D25" w:rsidRPr="00E529F3" w:rsidRDefault="003C3D25"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Improved: Piped water, tube well or borehole, protected well, protected spring = 1</w:t>
            </w:r>
          </w:p>
          <w:p w:rsidR="003C3D25" w:rsidRPr="00E529F3" w:rsidRDefault="003C3D25"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Unimproved: Unprotected well, Unprotected spring, Lake/pond/stream/canal = 0</w:t>
            </w:r>
          </w:p>
        </w:tc>
      </w:tr>
      <w:tr w:rsidR="003C3D25" w:rsidRPr="00E529F3" w:rsidTr="00920EF1">
        <w:tc>
          <w:tcPr>
            <w:tcW w:w="650" w:type="dxa"/>
          </w:tcPr>
          <w:p w:rsidR="003C3D25" w:rsidRPr="00E529F3" w:rsidRDefault="003C3D2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2</w:t>
            </w:r>
          </w:p>
        </w:tc>
        <w:tc>
          <w:tcPr>
            <w:tcW w:w="3760" w:type="dxa"/>
          </w:tcPr>
          <w:p w:rsidR="003C3D25" w:rsidRPr="00E529F3" w:rsidRDefault="003C3D2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Main source of water used for other purposes such as cooking and hand washing</w:t>
            </w:r>
          </w:p>
        </w:tc>
        <w:tc>
          <w:tcPr>
            <w:tcW w:w="9270" w:type="dxa"/>
          </w:tcPr>
          <w:p w:rsidR="003C3D25" w:rsidRPr="00E529F3" w:rsidRDefault="003C3D25"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Improved: Piped water, tube well or borehole, protected well, protected spring = 1</w:t>
            </w:r>
          </w:p>
          <w:p w:rsidR="003C3D25" w:rsidRPr="00E529F3" w:rsidRDefault="003C3D25"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Unimproved: Unprotected well, Unprotected spring, Lake/pond/stream/canal, Surface water (River/dam) = 0</w:t>
            </w:r>
          </w:p>
        </w:tc>
      </w:tr>
      <w:tr w:rsidR="003C3D25" w:rsidRPr="00E529F3" w:rsidTr="00920EF1">
        <w:tc>
          <w:tcPr>
            <w:tcW w:w="650" w:type="dxa"/>
          </w:tcPr>
          <w:p w:rsidR="003C3D25" w:rsidRPr="00E529F3" w:rsidRDefault="003C3D2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3</w:t>
            </w:r>
          </w:p>
        </w:tc>
        <w:tc>
          <w:tcPr>
            <w:tcW w:w="3760" w:type="dxa"/>
          </w:tcPr>
          <w:p w:rsidR="003C3D25" w:rsidRPr="00E529F3" w:rsidRDefault="003C3D2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Where is that water source located?</w:t>
            </w:r>
          </w:p>
        </w:tc>
        <w:tc>
          <w:tcPr>
            <w:tcW w:w="9270" w:type="dxa"/>
          </w:tcPr>
          <w:p w:rsidR="003C3D25" w:rsidRPr="00E529F3" w:rsidRDefault="003C3D25"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In own dwelling or yard/plot = 1</w:t>
            </w:r>
          </w:p>
          <w:p w:rsidR="003C3D25" w:rsidRPr="00E529F3" w:rsidRDefault="003C3D2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Elsewhere = 0</w:t>
            </w:r>
          </w:p>
        </w:tc>
      </w:tr>
      <w:tr w:rsidR="003C3D25" w:rsidRPr="00E529F3" w:rsidTr="00920EF1">
        <w:tc>
          <w:tcPr>
            <w:tcW w:w="650" w:type="dxa"/>
          </w:tcPr>
          <w:p w:rsidR="003C3D25" w:rsidRPr="00E529F3" w:rsidRDefault="003C3D2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4</w:t>
            </w:r>
          </w:p>
        </w:tc>
        <w:tc>
          <w:tcPr>
            <w:tcW w:w="3760" w:type="dxa"/>
          </w:tcPr>
          <w:p w:rsidR="003C3D25" w:rsidRPr="00E529F3" w:rsidRDefault="003C3D25" w:rsidP="00E529F3">
            <w:pPr>
              <w:spacing w:line="360" w:lineRule="auto"/>
              <w:jc w:val="both"/>
              <w:rPr>
                <w:rFonts w:ascii="Times New Roman" w:hAnsi="Times New Roman" w:cs="Times New Roman"/>
                <w:sz w:val="24"/>
                <w:szCs w:val="24"/>
              </w:rPr>
            </w:pPr>
            <w:r w:rsidRPr="00E529F3">
              <w:rPr>
                <w:rFonts w:ascii="Times New Roman" w:hAnsi="Times New Roman" w:cs="Times New Roman"/>
                <w:bCs/>
                <w:sz w:val="24"/>
                <w:szCs w:val="24"/>
              </w:rPr>
              <w:t>Type of toilet facilities</w:t>
            </w:r>
          </w:p>
        </w:tc>
        <w:tc>
          <w:tcPr>
            <w:tcW w:w="9270" w:type="dxa"/>
          </w:tcPr>
          <w:p w:rsidR="003C3D25" w:rsidRPr="00E529F3" w:rsidRDefault="003C3D25"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 xml:space="preserve">Improved: comprise any non-shared toilet of the subsequent kinds: pour/flush toilets to septic tanks, piped sewer systems, and pit latrines; pit latrines with slabs; ventilated improved pit (VIP) latrines; and composting toilets = 1 </w:t>
            </w:r>
          </w:p>
          <w:p w:rsidR="003C3D25" w:rsidRPr="00E529F3" w:rsidRDefault="003C3D25"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Unimproved: Pit latrine without slab/open pit, bucket toilet and hanging toilet  = 0</w:t>
            </w:r>
          </w:p>
        </w:tc>
      </w:tr>
      <w:tr w:rsidR="003C3D25" w:rsidRPr="00E529F3" w:rsidTr="00920EF1">
        <w:tc>
          <w:tcPr>
            <w:tcW w:w="650" w:type="dxa"/>
          </w:tcPr>
          <w:p w:rsidR="003C3D25" w:rsidRPr="00E529F3" w:rsidRDefault="003C3D2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5</w:t>
            </w:r>
          </w:p>
        </w:tc>
        <w:tc>
          <w:tcPr>
            <w:tcW w:w="3760" w:type="dxa"/>
          </w:tcPr>
          <w:p w:rsidR="003C3D25" w:rsidRPr="00E529F3" w:rsidRDefault="003C3D25" w:rsidP="00E529F3">
            <w:pPr>
              <w:spacing w:line="360" w:lineRule="auto"/>
              <w:jc w:val="both"/>
              <w:rPr>
                <w:rFonts w:ascii="Times New Roman" w:hAnsi="Times New Roman" w:cs="Times New Roman"/>
                <w:bCs/>
                <w:sz w:val="24"/>
                <w:szCs w:val="24"/>
              </w:rPr>
            </w:pPr>
            <w:r w:rsidRPr="00E529F3">
              <w:rPr>
                <w:rFonts w:ascii="Times New Roman" w:hAnsi="Times New Roman" w:cs="Times New Roman"/>
                <w:sz w:val="24"/>
                <w:szCs w:val="24"/>
              </w:rPr>
              <w:t>Where is this toilet facility located?</w:t>
            </w:r>
          </w:p>
        </w:tc>
        <w:tc>
          <w:tcPr>
            <w:tcW w:w="9270" w:type="dxa"/>
          </w:tcPr>
          <w:p w:rsidR="003C3D25" w:rsidRPr="00E529F3" w:rsidRDefault="003C3D25"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In own dwelling or yard/plot = 1</w:t>
            </w:r>
          </w:p>
          <w:p w:rsidR="003C3D25" w:rsidRPr="00E529F3" w:rsidRDefault="003C3D25"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Elsewhere = 0</w:t>
            </w:r>
          </w:p>
        </w:tc>
      </w:tr>
      <w:tr w:rsidR="003C3D25" w:rsidRPr="00E529F3" w:rsidTr="00920EF1">
        <w:tc>
          <w:tcPr>
            <w:tcW w:w="650" w:type="dxa"/>
          </w:tcPr>
          <w:p w:rsidR="003C3D25" w:rsidRPr="00E529F3" w:rsidRDefault="003C3D2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6</w:t>
            </w:r>
          </w:p>
        </w:tc>
        <w:tc>
          <w:tcPr>
            <w:tcW w:w="3760" w:type="dxa"/>
          </w:tcPr>
          <w:p w:rsidR="003C3D25" w:rsidRPr="00E529F3" w:rsidRDefault="003C3D2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Type of fuel the household mainly use for cooking</w:t>
            </w:r>
          </w:p>
        </w:tc>
        <w:tc>
          <w:tcPr>
            <w:tcW w:w="9270" w:type="dxa"/>
          </w:tcPr>
          <w:p w:rsidR="003C3D25" w:rsidRPr="00E529F3" w:rsidRDefault="003C3D2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 xml:space="preserve">Clean fuels include electricity, liquefied petroleum gas (LPG), natural gas, and biogas = 1 </w:t>
            </w:r>
          </w:p>
          <w:p w:rsidR="003C3D25" w:rsidRPr="00E529F3" w:rsidRDefault="003C3D2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Solid fuels include coal, charcoal, wood, straw/shrub/grass, agricultural crops, and animal dung = 0</w:t>
            </w:r>
          </w:p>
        </w:tc>
      </w:tr>
      <w:tr w:rsidR="003C3D25" w:rsidRPr="00E529F3" w:rsidTr="00920EF1">
        <w:tc>
          <w:tcPr>
            <w:tcW w:w="650" w:type="dxa"/>
          </w:tcPr>
          <w:p w:rsidR="003C3D25" w:rsidRPr="00E529F3" w:rsidRDefault="003C3D2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7</w:t>
            </w:r>
          </w:p>
        </w:tc>
        <w:tc>
          <w:tcPr>
            <w:tcW w:w="3760" w:type="dxa"/>
          </w:tcPr>
          <w:p w:rsidR="003C3D25" w:rsidRPr="00E529F3" w:rsidRDefault="003C3D2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Where is the cooking usually done?</w:t>
            </w:r>
          </w:p>
        </w:tc>
        <w:tc>
          <w:tcPr>
            <w:tcW w:w="9270" w:type="dxa"/>
          </w:tcPr>
          <w:p w:rsidR="003C3D25" w:rsidRPr="00E529F3" w:rsidRDefault="003C3D2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 xml:space="preserve">In the house and </w:t>
            </w:r>
            <w:proofErr w:type="spellStart"/>
            <w:r w:rsidRPr="00E529F3">
              <w:rPr>
                <w:rFonts w:ascii="Times New Roman" w:hAnsi="Times New Roman" w:cs="Times New Roman"/>
                <w:sz w:val="24"/>
                <w:szCs w:val="24"/>
              </w:rPr>
              <w:t>outdors</w:t>
            </w:r>
            <w:proofErr w:type="spellEnd"/>
            <w:r w:rsidRPr="00E529F3">
              <w:rPr>
                <w:rFonts w:ascii="Times New Roman" w:hAnsi="Times New Roman" w:cs="Times New Roman"/>
                <w:sz w:val="24"/>
                <w:szCs w:val="24"/>
              </w:rPr>
              <w:t xml:space="preserve"> = 0</w:t>
            </w:r>
          </w:p>
          <w:p w:rsidR="003C3D25" w:rsidRPr="00E529F3" w:rsidRDefault="003C3D2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In a separate building = 1</w:t>
            </w:r>
          </w:p>
        </w:tc>
      </w:tr>
      <w:tr w:rsidR="003C3D25" w:rsidRPr="00E529F3" w:rsidTr="00920EF1">
        <w:tc>
          <w:tcPr>
            <w:tcW w:w="650" w:type="dxa"/>
          </w:tcPr>
          <w:p w:rsidR="003C3D25" w:rsidRPr="00E529F3" w:rsidRDefault="003C3D2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8</w:t>
            </w:r>
          </w:p>
        </w:tc>
        <w:tc>
          <w:tcPr>
            <w:tcW w:w="3760" w:type="dxa"/>
          </w:tcPr>
          <w:p w:rsidR="003C3D25" w:rsidRPr="00E529F3" w:rsidRDefault="003C3D25" w:rsidP="00E529F3">
            <w:pPr>
              <w:spacing w:line="360" w:lineRule="auto"/>
              <w:jc w:val="both"/>
              <w:rPr>
                <w:rFonts w:ascii="Times New Roman" w:hAnsi="Times New Roman" w:cs="Times New Roman"/>
                <w:sz w:val="24"/>
                <w:szCs w:val="24"/>
              </w:rPr>
            </w:pPr>
            <w:r w:rsidRPr="00E529F3">
              <w:rPr>
                <w:rFonts w:ascii="Times New Roman" w:eastAsia="Calibri" w:hAnsi="Times New Roman" w:cs="Times New Roman"/>
                <w:bCs/>
                <w:sz w:val="24"/>
                <w:szCs w:val="24"/>
              </w:rPr>
              <w:t>Who is the owner of the house?</w:t>
            </w:r>
          </w:p>
        </w:tc>
        <w:tc>
          <w:tcPr>
            <w:tcW w:w="9270" w:type="dxa"/>
          </w:tcPr>
          <w:p w:rsidR="003C3D25" w:rsidRPr="00E529F3" w:rsidRDefault="003C3D25"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Me = 1</w:t>
            </w:r>
          </w:p>
          <w:p w:rsidR="003C3D25" w:rsidRPr="00E529F3" w:rsidRDefault="003C3D25"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lastRenderedPageBreak/>
              <w:t>Rental, family, and relative = 0</w:t>
            </w:r>
          </w:p>
        </w:tc>
      </w:tr>
      <w:tr w:rsidR="003C3D25" w:rsidRPr="00E529F3" w:rsidTr="00920EF1">
        <w:tc>
          <w:tcPr>
            <w:tcW w:w="650" w:type="dxa"/>
          </w:tcPr>
          <w:p w:rsidR="003C3D25" w:rsidRPr="00E529F3" w:rsidRDefault="003C3D2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lastRenderedPageBreak/>
              <w:t>9</w:t>
            </w:r>
          </w:p>
        </w:tc>
        <w:tc>
          <w:tcPr>
            <w:tcW w:w="3760" w:type="dxa"/>
          </w:tcPr>
          <w:p w:rsidR="003C3D25" w:rsidRPr="00E529F3" w:rsidRDefault="003C3D25" w:rsidP="00E529F3">
            <w:pPr>
              <w:spacing w:line="360" w:lineRule="auto"/>
              <w:jc w:val="both"/>
              <w:rPr>
                <w:rFonts w:ascii="Times New Roman" w:hAnsi="Times New Roman" w:cs="Times New Roman"/>
                <w:sz w:val="24"/>
                <w:szCs w:val="24"/>
              </w:rPr>
            </w:pPr>
            <w:r w:rsidRPr="00E529F3">
              <w:rPr>
                <w:rFonts w:ascii="Times New Roman" w:hAnsi="Times New Roman" w:cs="Times New Roman"/>
                <w:color w:val="000000"/>
                <w:sz w:val="24"/>
                <w:szCs w:val="24"/>
                <w:lang w:bidi="th-TH"/>
              </w:rPr>
              <w:t>Main material of the roof of the house</w:t>
            </w:r>
          </w:p>
        </w:tc>
        <w:tc>
          <w:tcPr>
            <w:tcW w:w="9270" w:type="dxa"/>
          </w:tcPr>
          <w:p w:rsidR="003C3D25" w:rsidRPr="00E529F3" w:rsidRDefault="003C3D25"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Natural roofing (no roof, mud, and sod) = 0</w:t>
            </w:r>
          </w:p>
          <w:p w:rsidR="003C3D25" w:rsidRPr="00E529F3" w:rsidRDefault="003C3D25"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Rudimentary and finished roofing = 1</w:t>
            </w:r>
          </w:p>
        </w:tc>
      </w:tr>
      <w:tr w:rsidR="003C3D25" w:rsidRPr="00E529F3" w:rsidTr="00920EF1">
        <w:tc>
          <w:tcPr>
            <w:tcW w:w="650" w:type="dxa"/>
          </w:tcPr>
          <w:p w:rsidR="003C3D25" w:rsidRPr="00E529F3" w:rsidRDefault="003C3D2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10</w:t>
            </w:r>
          </w:p>
        </w:tc>
        <w:tc>
          <w:tcPr>
            <w:tcW w:w="3760" w:type="dxa"/>
          </w:tcPr>
          <w:p w:rsidR="003C3D25" w:rsidRPr="00E529F3" w:rsidRDefault="003C3D25" w:rsidP="00E529F3">
            <w:pPr>
              <w:spacing w:line="360" w:lineRule="auto"/>
              <w:jc w:val="both"/>
              <w:rPr>
                <w:rFonts w:ascii="Times New Roman" w:hAnsi="Times New Roman" w:cs="Times New Roman"/>
                <w:color w:val="000000"/>
                <w:sz w:val="24"/>
                <w:szCs w:val="24"/>
                <w:lang w:bidi="th-TH"/>
              </w:rPr>
            </w:pPr>
            <w:r w:rsidRPr="00E529F3">
              <w:rPr>
                <w:rFonts w:ascii="Times New Roman" w:hAnsi="Times New Roman" w:cs="Times New Roman"/>
                <w:color w:val="000000"/>
                <w:sz w:val="24"/>
                <w:szCs w:val="24"/>
                <w:lang w:bidi="th-TH"/>
              </w:rPr>
              <w:t>Main material of the floor of the house</w:t>
            </w:r>
          </w:p>
        </w:tc>
        <w:tc>
          <w:tcPr>
            <w:tcW w:w="9270" w:type="dxa"/>
          </w:tcPr>
          <w:p w:rsidR="003C3D25" w:rsidRPr="00E529F3" w:rsidRDefault="003C3D25"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Natural floor (Earth/sand, dung) = 0</w:t>
            </w:r>
          </w:p>
          <w:p w:rsidR="003C3D25" w:rsidRPr="00E529F3" w:rsidRDefault="003C3D25"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Rudimentary and finished floor = 1</w:t>
            </w:r>
          </w:p>
        </w:tc>
      </w:tr>
      <w:tr w:rsidR="003C3D25" w:rsidRPr="00E529F3" w:rsidTr="00920EF1">
        <w:tc>
          <w:tcPr>
            <w:tcW w:w="650" w:type="dxa"/>
          </w:tcPr>
          <w:p w:rsidR="003C3D25" w:rsidRPr="00E529F3" w:rsidRDefault="003C3D2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11</w:t>
            </w:r>
          </w:p>
        </w:tc>
        <w:tc>
          <w:tcPr>
            <w:tcW w:w="3760" w:type="dxa"/>
          </w:tcPr>
          <w:p w:rsidR="003C3D25" w:rsidRPr="00E529F3" w:rsidRDefault="003C3D25" w:rsidP="00E529F3">
            <w:pPr>
              <w:spacing w:line="360" w:lineRule="auto"/>
              <w:jc w:val="both"/>
              <w:rPr>
                <w:rFonts w:ascii="Times New Roman" w:hAnsi="Times New Roman" w:cs="Times New Roman"/>
                <w:color w:val="000000"/>
                <w:sz w:val="24"/>
                <w:szCs w:val="24"/>
                <w:lang w:bidi="th-TH"/>
              </w:rPr>
            </w:pPr>
            <w:r w:rsidRPr="00E529F3">
              <w:rPr>
                <w:rFonts w:ascii="Times New Roman" w:hAnsi="Times New Roman" w:cs="Times New Roman"/>
                <w:color w:val="000000"/>
                <w:sz w:val="24"/>
                <w:szCs w:val="24"/>
                <w:lang w:bidi="th-TH"/>
              </w:rPr>
              <w:t>Main material of the wall of the house</w:t>
            </w:r>
          </w:p>
        </w:tc>
        <w:tc>
          <w:tcPr>
            <w:tcW w:w="9270" w:type="dxa"/>
          </w:tcPr>
          <w:p w:rsidR="003C3D25" w:rsidRPr="00E529F3" w:rsidRDefault="003C3D25"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Natural walls (no walls, cane/palm/trunks/bamboo/</w:t>
            </w:r>
            <w:proofErr w:type="spellStart"/>
            <w:r w:rsidRPr="00E529F3">
              <w:rPr>
                <w:rFonts w:ascii="Times New Roman" w:hAnsi="Times New Roman" w:cs="Times New Roman"/>
                <w:sz w:val="24"/>
                <w:szCs w:val="24"/>
              </w:rPr>
              <w:t>ree</w:t>
            </w:r>
            <w:proofErr w:type="spellEnd"/>
            <w:r w:rsidRPr="00E529F3">
              <w:rPr>
                <w:rFonts w:ascii="Times New Roman" w:hAnsi="Times New Roman" w:cs="Times New Roman"/>
                <w:sz w:val="24"/>
                <w:szCs w:val="24"/>
              </w:rPr>
              <w:t>, dirt) = 0</w:t>
            </w:r>
          </w:p>
          <w:p w:rsidR="003C3D25" w:rsidRPr="00E529F3" w:rsidRDefault="003C3D25"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Rudimentary and finished wall  = 1</w:t>
            </w:r>
          </w:p>
        </w:tc>
      </w:tr>
      <w:tr w:rsidR="003C3D25" w:rsidRPr="00E529F3" w:rsidTr="00920EF1">
        <w:tc>
          <w:tcPr>
            <w:tcW w:w="650" w:type="dxa"/>
          </w:tcPr>
          <w:p w:rsidR="003C3D25" w:rsidRPr="00E529F3" w:rsidRDefault="003C3D2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12</w:t>
            </w:r>
          </w:p>
        </w:tc>
        <w:tc>
          <w:tcPr>
            <w:tcW w:w="3760" w:type="dxa"/>
          </w:tcPr>
          <w:p w:rsidR="003C3D25" w:rsidRPr="00E529F3" w:rsidRDefault="003C3D25" w:rsidP="00E529F3">
            <w:pPr>
              <w:spacing w:line="360" w:lineRule="auto"/>
              <w:jc w:val="both"/>
              <w:rPr>
                <w:rFonts w:ascii="Times New Roman" w:hAnsi="Times New Roman" w:cs="Times New Roman"/>
                <w:color w:val="000000"/>
                <w:sz w:val="24"/>
                <w:szCs w:val="24"/>
                <w:lang w:bidi="th-TH"/>
              </w:rPr>
            </w:pPr>
            <w:r w:rsidRPr="00E529F3">
              <w:rPr>
                <w:rFonts w:ascii="Times New Roman" w:hAnsi="Times New Roman" w:cs="Times New Roman"/>
                <w:color w:val="000000"/>
                <w:sz w:val="24"/>
                <w:szCs w:val="24"/>
                <w:lang w:bidi="th-TH"/>
              </w:rPr>
              <w:t xml:space="preserve">All other categorical variables were considered as yes and no form </w:t>
            </w:r>
          </w:p>
        </w:tc>
        <w:tc>
          <w:tcPr>
            <w:tcW w:w="9270" w:type="dxa"/>
          </w:tcPr>
          <w:p w:rsidR="003C3D25" w:rsidRPr="00E529F3" w:rsidRDefault="003C3D25"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Yes = 1 and no =0</w:t>
            </w:r>
          </w:p>
        </w:tc>
      </w:tr>
      <w:tr w:rsidR="003C3D25" w:rsidRPr="00E529F3" w:rsidTr="00920EF1">
        <w:tc>
          <w:tcPr>
            <w:tcW w:w="650" w:type="dxa"/>
          </w:tcPr>
          <w:p w:rsidR="003C3D25" w:rsidRPr="00E529F3" w:rsidRDefault="003C3D2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13</w:t>
            </w:r>
          </w:p>
        </w:tc>
        <w:tc>
          <w:tcPr>
            <w:tcW w:w="3760" w:type="dxa"/>
          </w:tcPr>
          <w:p w:rsidR="003C3D25" w:rsidRPr="00E529F3" w:rsidRDefault="003C3D25" w:rsidP="00E529F3">
            <w:pPr>
              <w:spacing w:line="360" w:lineRule="auto"/>
              <w:jc w:val="both"/>
              <w:rPr>
                <w:rFonts w:ascii="Times New Roman" w:hAnsi="Times New Roman" w:cs="Times New Roman"/>
                <w:color w:val="000000"/>
                <w:sz w:val="24"/>
                <w:szCs w:val="24"/>
                <w:lang w:bidi="th-TH"/>
              </w:rPr>
            </w:pPr>
            <w:r w:rsidRPr="00E529F3">
              <w:rPr>
                <w:rFonts w:ascii="Times New Roman" w:hAnsi="Times New Roman" w:cs="Times New Roman"/>
                <w:color w:val="000000"/>
                <w:sz w:val="24"/>
                <w:szCs w:val="24"/>
                <w:lang w:bidi="th-TH"/>
              </w:rPr>
              <w:t xml:space="preserve">All continuous variables were treated as continuous </w:t>
            </w:r>
          </w:p>
        </w:tc>
        <w:tc>
          <w:tcPr>
            <w:tcW w:w="9270" w:type="dxa"/>
          </w:tcPr>
          <w:p w:rsidR="003C3D25" w:rsidRPr="00E529F3" w:rsidRDefault="003C3D25" w:rsidP="00E529F3">
            <w:pPr>
              <w:autoSpaceDE w:val="0"/>
              <w:autoSpaceDN w:val="0"/>
              <w:adjustRightInd w:val="0"/>
              <w:spacing w:line="360" w:lineRule="auto"/>
              <w:jc w:val="both"/>
              <w:rPr>
                <w:rFonts w:ascii="Times New Roman" w:hAnsi="Times New Roman" w:cs="Times New Roman"/>
                <w:sz w:val="24"/>
                <w:szCs w:val="24"/>
              </w:rPr>
            </w:pPr>
          </w:p>
        </w:tc>
      </w:tr>
      <w:tr w:rsidR="003C3D25" w:rsidRPr="00E529F3" w:rsidTr="00920EF1">
        <w:tc>
          <w:tcPr>
            <w:tcW w:w="650" w:type="dxa"/>
          </w:tcPr>
          <w:p w:rsidR="003C3D25" w:rsidRPr="00E529F3" w:rsidRDefault="003C3D2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14</w:t>
            </w:r>
          </w:p>
        </w:tc>
        <w:tc>
          <w:tcPr>
            <w:tcW w:w="3760" w:type="dxa"/>
          </w:tcPr>
          <w:p w:rsidR="003C3D25" w:rsidRPr="00E529F3" w:rsidRDefault="003C3D25" w:rsidP="00E529F3">
            <w:pPr>
              <w:spacing w:line="360" w:lineRule="auto"/>
              <w:jc w:val="both"/>
              <w:rPr>
                <w:rFonts w:ascii="Times New Roman" w:hAnsi="Times New Roman" w:cs="Times New Roman"/>
                <w:color w:val="000000"/>
                <w:sz w:val="24"/>
                <w:szCs w:val="24"/>
                <w:lang w:bidi="th-TH"/>
              </w:rPr>
            </w:pPr>
            <w:r w:rsidRPr="00E529F3">
              <w:rPr>
                <w:rFonts w:ascii="Times New Roman" w:hAnsi="Times New Roman" w:cs="Times New Roman"/>
                <w:sz w:val="24"/>
                <w:szCs w:val="24"/>
              </w:rPr>
              <w:t>“I don’t know” response often coded as 999 for categorical variables</w:t>
            </w:r>
          </w:p>
        </w:tc>
        <w:tc>
          <w:tcPr>
            <w:tcW w:w="9270" w:type="dxa"/>
          </w:tcPr>
          <w:p w:rsidR="003C3D25" w:rsidRPr="00E529F3" w:rsidRDefault="003C3D25"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999 = 0</w:t>
            </w:r>
          </w:p>
        </w:tc>
      </w:tr>
      <w:tr w:rsidR="003C3D25" w:rsidRPr="00E529F3" w:rsidTr="00920EF1">
        <w:tc>
          <w:tcPr>
            <w:tcW w:w="650" w:type="dxa"/>
          </w:tcPr>
          <w:p w:rsidR="003C3D25" w:rsidRPr="00E529F3" w:rsidRDefault="003C3D2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15</w:t>
            </w:r>
          </w:p>
        </w:tc>
        <w:tc>
          <w:tcPr>
            <w:tcW w:w="3760" w:type="dxa"/>
          </w:tcPr>
          <w:p w:rsidR="003C3D25" w:rsidRPr="00E529F3" w:rsidRDefault="003C3D2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“I don’t know” response and any missing value often coded as 999 to zero</w:t>
            </w:r>
          </w:p>
        </w:tc>
        <w:tc>
          <w:tcPr>
            <w:tcW w:w="9270" w:type="dxa"/>
          </w:tcPr>
          <w:p w:rsidR="003C3D25" w:rsidRPr="00E529F3" w:rsidRDefault="003C3D25"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999 and missing value = 0</w:t>
            </w:r>
          </w:p>
        </w:tc>
      </w:tr>
    </w:tbl>
    <w:p w:rsidR="00E421CB" w:rsidRPr="00E529F3" w:rsidRDefault="00E421CB" w:rsidP="00E529F3">
      <w:pPr>
        <w:spacing w:before="100" w:beforeAutospacing="1" w:after="100" w:afterAutospacing="1" w:line="360" w:lineRule="auto"/>
        <w:jc w:val="both"/>
        <w:rPr>
          <w:rFonts w:ascii="Times New Roman" w:hAnsi="Times New Roman" w:cs="Times New Roman"/>
          <w:color w:val="131413"/>
          <w:sz w:val="24"/>
          <w:szCs w:val="24"/>
        </w:rPr>
      </w:pPr>
    </w:p>
    <w:p w:rsidR="00E421CB" w:rsidRPr="00E529F3" w:rsidRDefault="00E421CB" w:rsidP="00E529F3">
      <w:pPr>
        <w:spacing w:before="100" w:beforeAutospacing="1" w:after="100" w:afterAutospacing="1" w:line="360" w:lineRule="auto"/>
        <w:jc w:val="both"/>
        <w:rPr>
          <w:rFonts w:ascii="Times New Roman" w:hAnsi="Times New Roman" w:cs="Times New Roman"/>
          <w:color w:val="131413"/>
          <w:sz w:val="24"/>
          <w:szCs w:val="24"/>
        </w:rPr>
      </w:pPr>
    </w:p>
    <w:p w:rsidR="00E421CB" w:rsidRPr="00E529F3" w:rsidRDefault="00E421CB" w:rsidP="00E529F3">
      <w:pPr>
        <w:spacing w:before="100" w:beforeAutospacing="1" w:after="100" w:afterAutospacing="1" w:line="360" w:lineRule="auto"/>
        <w:jc w:val="both"/>
        <w:rPr>
          <w:rFonts w:ascii="Times New Roman" w:hAnsi="Times New Roman" w:cs="Times New Roman"/>
          <w:color w:val="131413"/>
          <w:sz w:val="24"/>
          <w:szCs w:val="24"/>
        </w:rPr>
      </w:pPr>
    </w:p>
    <w:p w:rsidR="00695645" w:rsidRPr="00E529F3" w:rsidRDefault="00695645" w:rsidP="00E529F3">
      <w:pPr>
        <w:spacing w:before="100" w:beforeAutospacing="1" w:after="100" w:afterAutospacing="1" w:line="360" w:lineRule="auto"/>
        <w:jc w:val="both"/>
        <w:rPr>
          <w:rFonts w:ascii="Times New Roman" w:hAnsi="Times New Roman" w:cs="Times New Roman"/>
          <w:color w:val="131413"/>
          <w:sz w:val="24"/>
          <w:szCs w:val="24"/>
        </w:rPr>
      </w:pPr>
    </w:p>
    <w:p w:rsidR="00E421CB" w:rsidRPr="00E529F3" w:rsidRDefault="00225CA0" w:rsidP="00E529F3">
      <w:pPr>
        <w:spacing w:before="100" w:beforeAutospacing="1" w:after="100" w:afterAutospacing="1" w:line="360" w:lineRule="auto"/>
        <w:jc w:val="both"/>
        <w:rPr>
          <w:rFonts w:ascii="Times New Roman" w:hAnsi="Times New Roman" w:cs="Times New Roman"/>
          <w:color w:val="131413"/>
          <w:sz w:val="24"/>
          <w:szCs w:val="24"/>
        </w:rPr>
      </w:pPr>
      <w:r w:rsidRPr="00E529F3">
        <w:rPr>
          <w:rFonts w:ascii="Times New Roman" w:hAnsi="Times New Roman" w:cs="Times New Roman"/>
          <w:b/>
          <w:sz w:val="24"/>
          <w:szCs w:val="24"/>
        </w:rPr>
        <w:lastRenderedPageBreak/>
        <w:t>S2</w:t>
      </w:r>
      <w:r w:rsidR="00E421CB" w:rsidRPr="00E529F3">
        <w:rPr>
          <w:rFonts w:ascii="Times New Roman" w:hAnsi="Times New Roman" w:cs="Times New Roman"/>
          <w:b/>
          <w:sz w:val="24"/>
          <w:szCs w:val="24"/>
        </w:rPr>
        <w:t xml:space="preserve"> File Table </w:t>
      </w:r>
      <w:r w:rsidR="006530B3" w:rsidRPr="00E529F3">
        <w:rPr>
          <w:rFonts w:ascii="Times New Roman" w:hAnsi="Times New Roman" w:cs="Times New Roman"/>
          <w:b/>
          <w:sz w:val="24"/>
          <w:szCs w:val="24"/>
        </w:rPr>
        <w:t>3</w:t>
      </w:r>
      <w:r w:rsidR="00E421CB" w:rsidRPr="00E529F3">
        <w:rPr>
          <w:rFonts w:ascii="Times New Roman" w:hAnsi="Times New Roman" w:cs="Times New Roman"/>
          <w:b/>
          <w:sz w:val="24"/>
          <w:szCs w:val="24"/>
        </w:rPr>
        <w:t>:</w:t>
      </w:r>
      <w:r w:rsidR="003A3594" w:rsidRPr="00E529F3">
        <w:rPr>
          <w:rFonts w:ascii="Times New Roman" w:hAnsi="Times New Roman" w:cs="Times New Roman"/>
          <w:color w:val="131413"/>
          <w:sz w:val="24"/>
          <w:szCs w:val="24"/>
        </w:rPr>
        <w:t xml:space="preserve"> Description of</w:t>
      </w:r>
      <w:r w:rsidR="003A3594" w:rsidRPr="00E529F3">
        <w:rPr>
          <w:rFonts w:ascii="Times New Roman" w:hAnsi="Times New Roman" w:cs="Times New Roman"/>
          <w:b/>
          <w:color w:val="131413"/>
          <w:sz w:val="24"/>
          <w:szCs w:val="24"/>
        </w:rPr>
        <w:t xml:space="preserve"> </w:t>
      </w:r>
      <w:r w:rsidR="003A3594" w:rsidRPr="00E529F3">
        <w:rPr>
          <w:rFonts w:ascii="Times New Roman" w:hAnsi="Times New Roman" w:cs="Times New Roman"/>
          <w:color w:val="131413"/>
          <w:sz w:val="24"/>
          <w:szCs w:val="24"/>
        </w:rPr>
        <w:t xml:space="preserve">obstetric danger signs of the trial participants (N = 1,070) </w:t>
      </w:r>
    </w:p>
    <w:tbl>
      <w:tblPr>
        <w:tblStyle w:val="TableGrid"/>
        <w:tblW w:w="12618" w:type="dxa"/>
        <w:tblLook w:val="04A0" w:firstRow="1" w:lastRow="0" w:firstColumn="1" w:lastColumn="0" w:noHBand="0" w:noVBand="1"/>
      </w:tblPr>
      <w:tblGrid>
        <w:gridCol w:w="5508"/>
        <w:gridCol w:w="2430"/>
        <w:gridCol w:w="1710"/>
        <w:gridCol w:w="1890"/>
        <w:gridCol w:w="1080"/>
      </w:tblGrid>
      <w:tr w:rsidR="00BF7A57" w:rsidRPr="00E529F3" w:rsidTr="00BF7A57">
        <w:tc>
          <w:tcPr>
            <w:tcW w:w="5508" w:type="dxa"/>
          </w:tcPr>
          <w:p w:rsidR="00BF7A57" w:rsidRPr="00E529F3" w:rsidRDefault="00BF7A57" w:rsidP="00E529F3">
            <w:pPr>
              <w:autoSpaceDE w:val="0"/>
              <w:autoSpaceDN w:val="0"/>
              <w:adjustRightInd w:val="0"/>
              <w:spacing w:line="360" w:lineRule="auto"/>
              <w:jc w:val="both"/>
              <w:rPr>
                <w:rFonts w:ascii="Times New Roman" w:hAnsi="Times New Roman" w:cs="Times New Roman"/>
                <w:b/>
                <w:color w:val="131413"/>
                <w:sz w:val="24"/>
                <w:szCs w:val="24"/>
              </w:rPr>
            </w:pPr>
            <w:r w:rsidRPr="00E529F3">
              <w:rPr>
                <w:rFonts w:ascii="Times New Roman" w:hAnsi="Times New Roman" w:cs="Times New Roman"/>
                <w:b/>
                <w:color w:val="131413"/>
                <w:sz w:val="24"/>
                <w:szCs w:val="24"/>
              </w:rPr>
              <w:t xml:space="preserve">Variables </w:t>
            </w:r>
          </w:p>
        </w:tc>
        <w:tc>
          <w:tcPr>
            <w:tcW w:w="2430" w:type="dxa"/>
          </w:tcPr>
          <w:p w:rsidR="00BF7A57" w:rsidRPr="00E529F3" w:rsidRDefault="00BF7A57" w:rsidP="00E529F3">
            <w:pPr>
              <w:autoSpaceDE w:val="0"/>
              <w:autoSpaceDN w:val="0"/>
              <w:adjustRightInd w:val="0"/>
              <w:spacing w:line="360" w:lineRule="auto"/>
              <w:jc w:val="both"/>
              <w:rPr>
                <w:rFonts w:ascii="Times New Roman" w:hAnsi="Times New Roman" w:cs="Times New Roman"/>
                <w:b/>
                <w:color w:val="131413"/>
                <w:sz w:val="24"/>
                <w:szCs w:val="24"/>
              </w:rPr>
            </w:pPr>
            <w:r w:rsidRPr="00E529F3">
              <w:rPr>
                <w:rFonts w:ascii="Times New Roman" w:hAnsi="Times New Roman" w:cs="Times New Roman"/>
                <w:b/>
                <w:color w:val="131413"/>
                <w:sz w:val="24"/>
                <w:szCs w:val="24"/>
              </w:rPr>
              <w:t xml:space="preserve">Intervention group </w:t>
            </w:r>
          </w:p>
        </w:tc>
        <w:tc>
          <w:tcPr>
            <w:tcW w:w="1710" w:type="dxa"/>
          </w:tcPr>
          <w:p w:rsidR="00BF7A57" w:rsidRPr="00E529F3" w:rsidRDefault="00BF7A57" w:rsidP="00E529F3">
            <w:pPr>
              <w:autoSpaceDE w:val="0"/>
              <w:autoSpaceDN w:val="0"/>
              <w:adjustRightInd w:val="0"/>
              <w:spacing w:line="360" w:lineRule="auto"/>
              <w:jc w:val="both"/>
              <w:rPr>
                <w:rFonts w:ascii="Times New Roman" w:hAnsi="Times New Roman" w:cs="Times New Roman"/>
                <w:b/>
                <w:color w:val="131413"/>
                <w:sz w:val="24"/>
                <w:szCs w:val="24"/>
              </w:rPr>
            </w:pPr>
            <w:r w:rsidRPr="00E529F3">
              <w:rPr>
                <w:rFonts w:ascii="Times New Roman" w:hAnsi="Times New Roman" w:cs="Times New Roman"/>
                <w:b/>
                <w:color w:val="131413"/>
                <w:sz w:val="24"/>
                <w:szCs w:val="24"/>
              </w:rPr>
              <w:t xml:space="preserve">Control group </w:t>
            </w:r>
          </w:p>
        </w:tc>
        <w:tc>
          <w:tcPr>
            <w:tcW w:w="1890" w:type="dxa"/>
          </w:tcPr>
          <w:p w:rsidR="00BF7A57" w:rsidRPr="00E529F3" w:rsidRDefault="00BF7A57" w:rsidP="00E529F3">
            <w:pPr>
              <w:autoSpaceDE w:val="0"/>
              <w:autoSpaceDN w:val="0"/>
              <w:adjustRightInd w:val="0"/>
              <w:spacing w:line="360" w:lineRule="auto"/>
              <w:jc w:val="both"/>
              <w:rPr>
                <w:rFonts w:ascii="Times New Roman" w:hAnsi="Times New Roman" w:cs="Times New Roman"/>
                <w:b/>
                <w:color w:val="131413"/>
                <w:sz w:val="24"/>
                <w:szCs w:val="24"/>
              </w:rPr>
            </w:pPr>
            <w:r w:rsidRPr="00E529F3">
              <w:rPr>
                <w:rFonts w:ascii="Times New Roman" w:hAnsi="Times New Roman" w:cs="Times New Roman"/>
                <w:b/>
                <w:color w:val="131413"/>
                <w:sz w:val="24"/>
                <w:szCs w:val="24"/>
              </w:rPr>
              <w:t xml:space="preserve">Total </w:t>
            </w:r>
          </w:p>
        </w:tc>
        <w:tc>
          <w:tcPr>
            <w:tcW w:w="1080" w:type="dxa"/>
          </w:tcPr>
          <w:p w:rsidR="00BF7A57" w:rsidRPr="00E529F3" w:rsidRDefault="00BF7A57" w:rsidP="00E529F3">
            <w:pPr>
              <w:autoSpaceDE w:val="0"/>
              <w:autoSpaceDN w:val="0"/>
              <w:adjustRightInd w:val="0"/>
              <w:spacing w:line="360" w:lineRule="auto"/>
              <w:jc w:val="both"/>
              <w:rPr>
                <w:rFonts w:ascii="Times New Roman" w:hAnsi="Times New Roman" w:cs="Times New Roman"/>
                <w:b/>
                <w:color w:val="131413"/>
                <w:sz w:val="24"/>
                <w:szCs w:val="24"/>
              </w:rPr>
            </w:pPr>
            <w:r w:rsidRPr="00E529F3">
              <w:rPr>
                <w:rFonts w:ascii="Times New Roman" w:hAnsi="Times New Roman" w:cs="Times New Roman"/>
                <w:b/>
                <w:color w:val="131413"/>
                <w:sz w:val="24"/>
                <w:szCs w:val="24"/>
              </w:rPr>
              <w:t>P- value</w:t>
            </w:r>
          </w:p>
        </w:tc>
      </w:tr>
      <w:tr w:rsidR="00BF7A57" w:rsidRPr="00E529F3" w:rsidTr="00BF7A57">
        <w:tc>
          <w:tcPr>
            <w:tcW w:w="5508" w:type="dxa"/>
          </w:tcPr>
          <w:p w:rsidR="00BF7A57" w:rsidRPr="00E529F3" w:rsidRDefault="00BF7A57" w:rsidP="00E529F3">
            <w:pPr>
              <w:autoSpaceDE w:val="0"/>
              <w:autoSpaceDN w:val="0"/>
              <w:adjustRightInd w:val="0"/>
              <w:spacing w:line="360" w:lineRule="auto"/>
              <w:jc w:val="both"/>
              <w:rPr>
                <w:rFonts w:ascii="Times New Roman" w:hAnsi="Times New Roman" w:cs="Times New Roman"/>
                <w:color w:val="131413"/>
                <w:sz w:val="24"/>
                <w:szCs w:val="24"/>
              </w:rPr>
            </w:pPr>
          </w:p>
        </w:tc>
        <w:tc>
          <w:tcPr>
            <w:tcW w:w="2430" w:type="dxa"/>
          </w:tcPr>
          <w:p w:rsidR="00BF7A57" w:rsidRPr="00E529F3" w:rsidRDefault="00BF7A57"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N (%)</w:t>
            </w:r>
          </w:p>
        </w:tc>
        <w:tc>
          <w:tcPr>
            <w:tcW w:w="1710" w:type="dxa"/>
          </w:tcPr>
          <w:p w:rsidR="00BF7A57" w:rsidRPr="00E529F3" w:rsidRDefault="00BF7A57"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N (%)</w:t>
            </w:r>
          </w:p>
        </w:tc>
        <w:tc>
          <w:tcPr>
            <w:tcW w:w="1890" w:type="dxa"/>
          </w:tcPr>
          <w:p w:rsidR="00BF7A57" w:rsidRPr="00E529F3" w:rsidRDefault="00BF7A57"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N (%)</w:t>
            </w:r>
          </w:p>
        </w:tc>
        <w:tc>
          <w:tcPr>
            <w:tcW w:w="1080" w:type="dxa"/>
          </w:tcPr>
          <w:p w:rsidR="00BF7A57" w:rsidRPr="00E529F3" w:rsidRDefault="00BF7A57" w:rsidP="00E529F3">
            <w:pPr>
              <w:autoSpaceDE w:val="0"/>
              <w:autoSpaceDN w:val="0"/>
              <w:adjustRightInd w:val="0"/>
              <w:spacing w:line="360" w:lineRule="auto"/>
              <w:jc w:val="both"/>
              <w:rPr>
                <w:rFonts w:ascii="Times New Roman" w:hAnsi="Times New Roman" w:cs="Times New Roman"/>
                <w:color w:val="131413"/>
                <w:sz w:val="24"/>
                <w:szCs w:val="24"/>
              </w:rPr>
            </w:pPr>
          </w:p>
        </w:tc>
      </w:tr>
      <w:tr w:rsidR="00BF7A57" w:rsidRPr="00E529F3" w:rsidTr="00BF7A57">
        <w:tc>
          <w:tcPr>
            <w:tcW w:w="5508" w:type="dxa"/>
          </w:tcPr>
          <w:p w:rsidR="00BF7A57" w:rsidRPr="00E529F3" w:rsidRDefault="00BF7A57" w:rsidP="00E529F3">
            <w:pPr>
              <w:autoSpaceDE w:val="0"/>
              <w:autoSpaceDN w:val="0"/>
              <w:adjustRightInd w:val="0"/>
              <w:spacing w:line="360" w:lineRule="auto"/>
              <w:jc w:val="both"/>
              <w:rPr>
                <w:rFonts w:ascii="Times New Roman" w:hAnsi="Times New Roman" w:cs="Times New Roman"/>
                <w:b/>
                <w:color w:val="131413"/>
                <w:sz w:val="24"/>
                <w:szCs w:val="24"/>
              </w:rPr>
            </w:pPr>
            <w:r w:rsidRPr="00E529F3">
              <w:rPr>
                <w:rFonts w:ascii="Times New Roman" w:hAnsi="Times New Roman" w:cs="Times New Roman"/>
                <w:b/>
                <w:color w:val="131413"/>
                <w:sz w:val="24"/>
                <w:szCs w:val="24"/>
              </w:rPr>
              <w:t xml:space="preserve">ODS during pregnancy </w:t>
            </w:r>
          </w:p>
        </w:tc>
        <w:tc>
          <w:tcPr>
            <w:tcW w:w="2430" w:type="dxa"/>
          </w:tcPr>
          <w:p w:rsidR="00BF7A57" w:rsidRPr="00E529F3" w:rsidRDefault="00BF7A57" w:rsidP="00E529F3">
            <w:pPr>
              <w:autoSpaceDE w:val="0"/>
              <w:autoSpaceDN w:val="0"/>
              <w:adjustRightInd w:val="0"/>
              <w:spacing w:line="360" w:lineRule="auto"/>
              <w:jc w:val="both"/>
              <w:rPr>
                <w:rFonts w:ascii="Times New Roman" w:hAnsi="Times New Roman" w:cs="Times New Roman"/>
                <w:color w:val="131413"/>
                <w:sz w:val="24"/>
                <w:szCs w:val="24"/>
              </w:rPr>
            </w:pPr>
          </w:p>
        </w:tc>
        <w:tc>
          <w:tcPr>
            <w:tcW w:w="1710" w:type="dxa"/>
          </w:tcPr>
          <w:p w:rsidR="00BF7A57" w:rsidRPr="00E529F3" w:rsidRDefault="00BF7A57" w:rsidP="00E529F3">
            <w:pPr>
              <w:autoSpaceDE w:val="0"/>
              <w:autoSpaceDN w:val="0"/>
              <w:adjustRightInd w:val="0"/>
              <w:spacing w:line="360" w:lineRule="auto"/>
              <w:jc w:val="both"/>
              <w:rPr>
                <w:rFonts w:ascii="Times New Roman" w:hAnsi="Times New Roman" w:cs="Times New Roman"/>
                <w:color w:val="131413"/>
                <w:sz w:val="24"/>
                <w:szCs w:val="24"/>
              </w:rPr>
            </w:pPr>
          </w:p>
        </w:tc>
        <w:tc>
          <w:tcPr>
            <w:tcW w:w="1890" w:type="dxa"/>
          </w:tcPr>
          <w:p w:rsidR="00BF7A57" w:rsidRPr="00E529F3" w:rsidRDefault="00BF7A57" w:rsidP="00E529F3">
            <w:pPr>
              <w:autoSpaceDE w:val="0"/>
              <w:autoSpaceDN w:val="0"/>
              <w:adjustRightInd w:val="0"/>
              <w:spacing w:line="360" w:lineRule="auto"/>
              <w:jc w:val="both"/>
              <w:rPr>
                <w:rFonts w:ascii="Times New Roman" w:hAnsi="Times New Roman" w:cs="Times New Roman"/>
                <w:color w:val="131413"/>
                <w:sz w:val="24"/>
                <w:szCs w:val="24"/>
              </w:rPr>
            </w:pPr>
          </w:p>
        </w:tc>
        <w:tc>
          <w:tcPr>
            <w:tcW w:w="1080" w:type="dxa"/>
          </w:tcPr>
          <w:p w:rsidR="00BF7A57" w:rsidRPr="00E529F3" w:rsidRDefault="00BF7A57" w:rsidP="00E529F3">
            <w:pPr>
              <w:autoSpaceDE w:val="0"/>
              <w:autoSpaceDN w:val="0"/>
              <w:adjustRightInd w:val="0"/>
              <w:spacing w:line="360" w:lineRule="auto"/>
              <w:jc w:val="both"/>
              <w:rPr>
                <w:rFonts w:ascii="Times New Roman" w:hAnsi="Times New Roman" w:cs="Times New Roman"/>
                <w:color w:val="131413"/>
                <w:sz w:val="24"/>
                <w:szCs w:val="24"/>
              </w:rPr>
            </w:pPr>
          </w:p>
        </w:tc>
      </w:tr>
      <w:tr w:rsidR="00BF7A57" w:rsidRPr="00E529F3" w:rsidTr="00BF7A57">
        <w:tc>
          <w:tcPr>
            <w:tcW w:w="5508" w:type="dxa"/>
          </w:tcPr>
          <w:p w:rsidR="00BF7A57" w:rsidRPr="00E529F3" w:rsidRDefault="00BF7A57"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Severe headache</w:t>
            </w:r>
          </w:p>
        </w:tc>
        <w:tc>
          <w:tcPr>
            <w:tcW w:w="2430" w:type="dxa"/>
          </w:tcPr>
          <w:p w:rsidR="00BF7A57" w:rsidRPr="00E529F3" w:rsidRDefault="00BF7A57"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473 (87.6)</w:t>
            </w:r>
          </w:p>
        </w:tc>
        <w:tc>
          <w:tcPr>
            <w:tcW w:w="1710" w:type="dxa"/>
          </w:tcPr>
          <w:p w:rsidR="00BF7A57" w:rsidRPr="00E529F3" w:rsidRDefault="00BF7A57"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395 (74.5)</w:t>
            </w:r>
          </w:p>
        </w:tc>
        <w:tc>
          <w:tcPr>
            <w:tcW w:w="1890" w:type="dxa"/>
          </w:tcPr>
          <w:p w:rsidR="00BF7A57" w:rsidRPr="00E529F3" w:rsidRDefault="00BF7A57"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868 (81.1)</w:t>
            </w:r>
          </w:p>
        </w:tc>
        <w:tc>
          <w:tcPr>
            <w:tcW w:w="1080" w:type="dxa"/>
          </w:tcPr>
          <w:p w:rsidR="00BF7A57" w:rsidRPr="00E529F3" w:rsidRDefault="00BF7A57"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0.001</w:t>
            </w:r>
          </w:p>
        </w:tc>
      </w:tr>
      <w:tr w:rsidR="00F14AE9" w:rsidRPr="00E529F3" w:rsidTr="00BF7A57">
        <w:tc>
          <w:tcPr>
            <w:tcW w:w="5508" w:type="dxa"/>
          </w:tcPr>
          <w:p w:rsidR="00F14AE9" w:rsidRPr="00E529F3" w:rsidRDefault="00F14AE9"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Excessive vaginal bleeding</w:t>
            </w:r>
          </w:p>
        </w:tc>
        <w:tc>
          <w:tcPr>
            <w:tcW w:w="243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315 (58.3)</w:t>
            </w:r>
          </w:p>
        </w:tc>
        <w:tc>
          <w:tcPr>
            <w:tcW w:w="171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306 (57.7)</w:t>
            </w:r>
          </w:p>
        </w:tc>
        <w:tc>
          <w:tcPr>
            <w:tcW w:w="189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621 (58.0)</w:t>
            </w:r>
          </w:p>
        </w:tc>
        <w:tc>
          <w:tcPr>
            <w:tcW w:w="108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0.843</w:t>
            </w:r>
          </w:p>
        </w:tc>
      </w:tr>
      <w:tr w:rsidR="00F14AE9" w:rsidRPr="00E529F3" w:rsidTr="00BF7A57">
        <w:tc>
          <w:tcPr>
            <w:tcW w:w="5508" w:type="dxa"/>
          </w:tcPr>
          <w:p w:rsidR="00F14AE9" w:rsidRPr="00E529F3" w:rsidRDefault="00F14AE9"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Blurry vision</w:t>
            </w:r>
          </w:p>
        </w:tc>
        <w:tc>
          <w:tcPr>
            <w:tcW w:w="243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129 (23.9)</w:t>
            </w:r>
          </w:p>
        </w:tc>
        <w:tc>
          <w:tcPr>
            <w:tcW w:w="171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87 (16.4)</w:t>
            </w:r>
          </w:p>
        </w:tc>
        <w:tc>
          <w:tcPr>
            <w:tcW w:w="189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216 (20.2)</w:t>
            </w:r>
          </w:p>
        </w:tc>
        <w:tc>
          <w:tcPr>
            <w:tcW w:w="108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0.002</w:t>
            </w:r>
          </w:p>
        </w:tc>
      </w:tr>
      <w:tr w:rsidR="00F14AE9" w:rsidRPr="00E529F3" w:rsidTr="00BF7A57">
        <w:tc>
          <w:tcPr>
            <w:tcW w:w="5508" w:type="dxa"/>
          </w:tcPr>
          <w:p w:rsidR="00F14AE9" w:rsidRPr="00E529F3" w:rsidRDefault="00F14AE9"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Reduced or absent foetal movement</w:t>
            </w:r>
          </w:p>
        </w:tc>
        <w:tc>
          <w:tcPr>
            <w:tcW w:w="243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243 (45.0)</w:t>
            </w:r>
          </w:p>
        </w:tc>
        <w:tc>
          <w:tcPr>
            <w:tcW w:w="171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90 (17.0)</w:t>
            </w:r>
          </w:p>
        </w:tc>
        <w:tc>
          <w:tcPr>
            <w:tcW w:w="189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333 (31.1)</w:t>
            </w:r>
          </w:p>
        </w:tc>
        <w:tc>
          <w:tcPr>
            <w:tcW w:w="108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0.001</w:t>
            </w:r>
          </w:p>
        </w:tc>
      </w:tr>
      <w:tr w:rsidR="00F14AE9" w:rsidRPr="00E529F3" w:rsidTr="00BF7A57">
        <w:tc>
          <w:tcPr>
            <w:tcW w:w="5508" w:type="dxa"/>
          </w:tcPr>
          <w:p w:rsidR="00F14AE9" w:rsidRPr="00E529F3" w:rsidRDefault="00F14AE9"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High blood pressure</w:t>
            </w:r>
          </w:p>
        </w:tc>
        <w:tc>
          <w:tcPr>
            <w:tcW w:w="243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144 (26.7)</w:t>
            </w:r>
          </w:p>
        </w:tc>
        <w:tc>
          <w:tcPr>
            <w:tcW w:w="171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59 (11.1)</w:t>
            </w:r>
          </w:p>
        </w:tc>
        <w:tc>
          <w:tcPr>
            <w:tcW w:w="189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203 (19.0)</w:t>
            </w:r>
          </w:p>
        </w:tc>
        <w:tc>
          <w:tcPr>
            <w:tcW w:w="108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0.001</w:t>
            </w:r>
          </w:p>
        </w:tc>
      </w:tr>
      <w:tr w:rsidR="00F14AE9" w:rsidRPr="00E529F3" w:rsidTr="00BF7A57">
        <w:tc>
          <w:tcPr>
            <w:tcW w:w="5508" w:type="dxa"/>
          </w:tcPr>
          <w:p w:rsidR="00F14AE9" w:rsidRPr="00E529F3" w:rsidRDefault="00F14AE9"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Oedema of the face</w:t>
            </w:r>
          </w:p>
        </w:tc>
        <w:tc>
          <w:tcPr>
            <w:tcW w:w="243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147 (27.2)</w:t>
            </w:r>
          </w:p>
        </w:tc>
        <w:tc>
          <w:tcPr>
            <w:tcW w:w="171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51 (9.6)</w:t>
            </w:r>
          </w:p>
        </w:tc>
        <w:tc>
          <w:tcPr>
            <w:tcW w:w="189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198 (18.5)</w:t>
            </w:r>
          </w:p>
        </w:tc>
        <w:tc>
          <w:tcPr>
            <w:tcW w:w="108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0.001</w:t>
            </w:r>
          </w:p>
        </w:tc>
      </w:tr>
      <w:tr w:rsidR="00F14AE9" w:rsidRPr="00E529F3" w:rsidTr="00BF7A57">
        <w:tc>
          <w:tcPr>
            <w:tcW w:w="5508" w:type="dxa"/>
          </w:tcPr>
          <w:p w:rsidR="00F14AE9" w:rsidRPr="00E529F3" w:rsidRDefault="00F14AE9"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Oedema of the hands and feet</w:t>
            </w:r>
          </w:p>
        </w:tc>
        <w:tc>
          <w:tcPr>
            <w:tcW w:w="243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150 (27.8)</w:t>
            </w:r>
          </w:p>
        </w:tc>
        <w:tc>
          <w:tcPr>
            <w:tcW w:w="171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66 (12.5)</w:t>
            </w:r>
          </w:p>
        </w:tc>
        <w:tc>
          <w:tcPr>
            <w:tcW w:w="189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216 (20.2)</w:t>
            </w:r>
          </w:p>
        </w:tc>
        <w:tc>
          <w:tcPr>
            <w:tcW w:w="108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 xml:space="preserve">0.001 </w:t>
            </w:r>
          </w:p>
        </w:tc>
      </w:tr>
      <w:tr w:rsidR="00F14AE9" w:rsidRPr="00E529F3" w:rsidTr="00BF7A57">
        <w:tc>
          <w:tcPr>
            <w:tcW w:w="5508" w:type="dxa"/>
          </w:tcPr>
          <w:p w:rsidR="00F14AE9" w:rsidRPr="00E529F3" w:rsidRDefault="00F14AE9"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Convulsions</w:t>
            </w:r>
          </w:p>
        </w:tc>
        <w:tc>
          <w:tcPr>
            <w:tcW w:w="243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222 (41.1)</w:t>
            </w:r>
          </w:p>
        </w:tc>
        <w:tc>
          <w:tcPr>
            <w:tcW w:w="171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141 (26.6)</w:t>
            </w:r>
          </w:p>
        </w:tc>
        <w:tc>
          <w:tcPr>
            <w:tcW w:w="189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363 (33.9)</w:t>
            </w:r>
          </w:p>
        </w:tc>
        <w:tc>
          <w:tcPr>
            <w:tcW w:w="108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 xml:space="preserve">0.001 </w:t>
            </w:r>
          </w:p>
        </w:tc>
      </w:tr>
      <w:tr w:rsidR="00F14AE9" w:rsidRPr="00E529F3" w:rsidTr="00BF7A57">
        <w:tc>
          <w:tcPr>
            <w:tcW w:w="5508" w:type="dxa"/>
          </w:tcPr>
          <w:p w:rsidR="00F14AE9" w:rsidRPr="00E529F3" w:rsidRDefault="00F14AE9"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Lower abdominal pain</w:t>
            </w:r>
          </w:p>
        </w:tc>
        <w:tc>
          <w:tcPr>
            <w:tcW w:w="243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156 (28.9)</w:t>
            </w:r>
          </w:p>
        </w:tc>
        <w:tc>
          <w:tcPr>
            <w:tcW w:w="171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63 (11.9)</w:t>
            </w:r>
          </w:p>
        </w:tc>
        <w:tc>
          <w:tcPr>
            <w:tcW w:w="189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219 (20.5)</w:t>
            </w:r>
          </w:p>
        </w:tc>
        <w:tc>
          <w:tcPr>
            <w:tcW w:w="108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0.001</w:t>
            </w:r>
          </w:p>
        </w:tc>
      </w:tr>
      <w:tr w:rsidR="00F14AE9" w:rsidRPr="00E529F3" w:rsidTr="00BF7A57">
        <w:tc>
          <w:tcPr>
            <w:tcW w:w="5508" w:type="dxa"/>
          </w:tcPr>
          <w:p w:rsidR="00F14AE9" w:rsidRPr="00E529F3" w:rsidRDefault="00F14AE9" w:rsidP="00E529F3">
            <w:pPr>
              <w:autoSpaceDE w:val="0"/>
              <w:autoSpaceDN w:val="0"/>
              <w:adjustRightInd w:val="0"/>
              <w:spacing w:line="360" w:lineRule="auto"/>
              <w:jc w:val="both"/>
              <w:rPr>
                <w:rFonts w:ascii="Times New Roman" w:hAnsi="Times New Roman" w:cs="Times New Roman"/>
                <w:b/>
                <w:sz w:val="24"/>
                <w:szCs w:val="24"/>
              </w:rPr>
            </w:pPr>
            <w:r w:rsidRPr="00E529F3">
              <w:rPr>
                <w:rFonts w:ascii="Times New Roman" w:hAnsi="Times New Roman" w:cs="Times New Roman"/>
                <w:b/>
                <w:color w:val="131413"/>
                <w:sz w:val="24"/>
                <w:szCs w:val="24"/>
              </w:rPr>
              <w:t>ODS during childbirth</w:t>
            </w:r>
          </w:p>
        </w:tc>
        <w:tc>
          <w:tcPr>
            <w:tcW w:w="243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p>
        </w:tc>
        <w:tc>
          <w:tcPr>
            <w:tcW w:w="171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p>
        </w:tc>
        <w:tc>
          <w:tcPr>
            <w:tcW w:w="189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p>
        </w:tc>
        <w:tc>
          <w:tcPr>
            <w:tcW w:w="108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p>
        </w:tc>
      </w:tr>
      <w:tr w:rsidR="00F14AE9" w:rsidRPr="00E529F3" w:rsidTr="00BF7A57">
        <w:tc>
          <w:tcPr>
            <w:tcW w:w="5508" w:type="dxa"/>
          </w:tcPr>
          <w:p w:rsidR="00F14AE9" w:rsidRPr="00E529F3" w:rsidRDefault="00F14AE9"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Excessive vaginal bleeding</w:t>
            </w:r>
          </w:p>
        </w:tc>
        <w:tc>
          <w:tcPr>
            <w:tcW w:w="243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509 (94.3)</w:t>
            </w:r>
          </w:p>
        </w:tc>
        <w:tc>
          <w:tcPr>
            <w:tcW w:w="171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470 (88.7)</w:t>
            </w:r>
          </w:p>
        </w:tc>
        <w:tc>
          <w:tcPr>
            <w:tcW w:w="189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979 (91.5)</w:t>
            </w:r>
          </w:p>
        </w:tc>
        <w:tc>
          <w:tcPr>
            <w:tcW w:w="108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0.001</w:t>
            </w:r>
          </w:p>
        </w:tc>
      </w:tr>
      <w:tr w:rsidR="00F14AE9" w:rsidRPr="00E529F3" w:rsidTr="00BF7A57">
        <w:tc>
          <w:tcPr>
            <w:tcW w:w="5508" w:type="dxa"/>
          </w:tcPr>
          <w:p w:rsidR="00F14AE9" w:rsidRPr="00E529F3" w:rsidRDefault="00F14AE9"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Foul smelling discharge</w:t>
            </w:r>
          </w:p>
        </w:tc>
        <w:tc>
          <w:tcPr>
            <w:tcW w:w="243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129 (23.9)</w:t>
            </w:r>
          </w:p>
        </w:tc>
        <w:tc>
          <w:tcPr>
            <w:tcW w:w="171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86 (16.2)</w:t>
            </w:r>
          </w:p>
        </w:tc>
        <w:tc>
          <w:tcPr>
            <w:tcW w:w="189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215 (20.1)</w:t>
            </w:r>
          </w:p>
        </w:tc>
        <w:tc>
          <w:tcPr>
            <w:tcW w:w="108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0.002</w:t>
            </w:r>
          </w:p>
        </w:tc>
      </w:tr>
      <w:tr w:rsidR="00F14AE9" w:rsidRPr="00E529F3" w:rsidTr="00BF7A57">
        <w:tc>
          <w:tcPr>
            <w:tcW w:w="5508" w:type="dxa"/>
          </w:tcPr>
          <w:p w:rsidR="00F14AE9" w:rsidRPr="00E529F3" w:rsidRDefault="00F14AE9"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High grade fever</w:t>
            </w:r>
          </w:p>
        </w:tc>
        <w:tc>
          <w:tcPr>
            <w:tcW w:w="243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208 (38.5)</w:t>
            </w:r>
          </w:p>
        </w:tc>
        <w:tc>
          <w:tcPr>
            <w:tcW w:w="171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98 (18.5)</w:t>
            </w:r>
          </w:p>
        </w:tc>
        <w:tc>
          <w:tcPr>
            <w:tcW w:w="189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306 (28.6)</w:t>
            </w:r>
          </w:p>
        </w:tc>
        <w:tc>
          <w:tcPr>
            <w:tcW w:w="108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0.001</w:t>
            </w:r>
          </w:p>
        </w:tc>
      </w:tr>
      <w:tr w:rsidR="00F14AE9" w:rsidRPr="00E529F3" w:rsidTr="00BF7A57">
        <w:tc>
          <w:tcPr>
            <w:tcW w:w="5508" w:type="dxa"/>
          </w:tcPr>
          <w:p w:rsidR="00F14AE9" w:rsidRPr="00E529F3" w:rsidRDefault="00F14AE9"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Baby's hand or feet come first</w:t>
            </w:r>
          </w:p>
        </w:tc>
        <w:tc>
          <w:tcPr>
            <w:tcW w:w="243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154 (28.5)</w:t>
            </w:r>
          </w:p>
        </w:tc>
        <w:tc>
          <w:tcPr>
            <w:tcW w:w="171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66 (12.5)</w:t>
            </w:r>
          </w:p>
        </w:tc>
        <w:tc>
          <w:tcPr>
            <w:tcW w:w="189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220 (20.6)</w:t>
            </w:r>
          </w:p>
        </w:tc>
        <w:tc>
          <w:tcPr>
            <w:tcW w:w="108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 xml:space="preserve">0.001 </w:t>
            </w:r>
          </w:p>
        </w:tc>
      </w:tr>
      <w:tr w:rsidR="00F14AE9" w:rsidRPr="00E529F3" w:rsidTr="00BF7A57">
        <w:tc>
          <w:tcPr>
            <w:tcW w:w="5508" w:type="dxa"/>
          </w:tcPr>
          <w:p w:rsidR="00F14AE9" w:rsidRPr="00E529F3" w:rsidRDefault="00F14AE9"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 xml:space="preserve">Baby bad position/ mal presentation </w:t>
            </w:r>
          </w:p>
        </w:tc>
        <w:tc>
          <w:tcPr>
            <w:tcW w:w="243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148 (27.4)</w:t>
            </w:r>
          </w:p>
        </w:tc>
        <w:tc>
          <w:tcPr>
            <w:tcW w:w="171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57 (10.8)</w:t>
            </w:r>
          </w:p>
        </w:tc>
        <w:tc>
          <w:tcPr>
            <w:tcW w:w="189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250 (19.2)</w:t>
            </w:r>
          </w:p>
        </w:tc>
        <w:tc>
          <w:tcPr>
            <w:tcW w:w="108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 xml:space="preserve">0.001 </w:t>
            </w:r>
          </w:p>
        </w:tc>
      </w:tr>
      <w:tr w:rsidR="00F14AE9" w:rsidRPr="00E529F3" w:rsidTr="00BF7A57">
        <w:tc>
          <w:tcPr>
            <w:tcW w:w="5508" w:type="dxa"/>
          </w:tcPr>
          <w:p w:rsidR="00F14AE9" w:rsidRPr="00E529F3" w:rsidRDefault="00F14AE9"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Prolong labour (&gt; l2 Hours)</w:t>
            </w:r>
          </w:p>
        </w:tc>
        <w:tc>
          <w:tcPr>
            <w:tcW w:w="243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239 (44.3)</w:t>
            </w:r>
          </w:p>
        </w:tc>
        <w:tc>
          <w:tcPr>
            <w:tcW w:w="171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156 (29.4)</w:t>
            </w:r>
          </w:p>
        </w:tc>
        <w:tc>
          <w:tcPr>
            <w:tcW w:w="189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395 (36.9)</w:t>
            </w:r>
          </w:p>
        </w:tc>
        <w:tc>
          <w:tcPr>
            <w:tcW w:w="108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 xml:space="preserve">0.001 </w:t>
            </w:r>
          </w:p>
        </w:tc>
      </w:tr>
      <w:tr w:rsidR="00F14AE9" w:rsidRPr="00E529F3" w:rsidTr="00BF7A57">
        <w:tc>
          <w:tcPr>
            <w:tcW w:w="5508" w:type="dxa"/>
          </w:tcPr>
          <w:p w:rsidR="00F14AE9" w:rsidRPr="00E529F3" w:rsidRDefault="00F14AE9"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Retained placenta</w:t>
            </w:r>
          </w:p>
        </w:tc>
        <w:tc>
          <w:tcPr>
            <w:tcW w:w="243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232 (43.0)</w:t>
            </w:r>
          </w:p>
        </w:tc>
        <w:tc>
          <w:tcPr>
            <w:tcW w:w="171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199 (37.5)</w:t>
            </w:r>
          </w:p>
        </w:tc>
        <w:tc>
          <w:tcPr>
            <w:tcW w:w="189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431 (40.3)</w:t>
            </w:r>
          </w:p>
        </w:tc>
        <w:tc>
          <w:tcPr>
            <w:tcW w:w="108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0.071</w:t>
            </w:r>
          </w:p>
        </w:tc>
      </w:tr>
      <w:tr w:rsidR="00F14AE9" w:rsidRPr="00E529F3" w:rsidTr="00BF7A57">
        <w:tc>
          <w:tcPr>
            <w:tcW w:w="5508" w:type="dxa"/>
          </w:tcPr>
          <w:p w:rsidR="00F14AE9" w:rsidRPr="00E529F3" w:rsidRDefault="00F14AE9"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lastRenderedPageBreak/>
              <w:t>Torn uterus</w:t>
            </w:r>
          </w:p>
        </w:tc>
        <w:tc>
          <w:tcPr>
            <w:tcW w:w="243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86 (15.9)</w:t>
            </w:r>
          </w:p>
        </w:tc>
        <w:tc>
          <w:tcPr>
            <w:tcW w:w="171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40 (7.5)</w:t>
            </w:r>
          </w:p>
        </w:tc>
        <w:tc>
          <w:tcPr>
            <w:tcW w:w="189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126 (11.8)</w:t>
            </w:r>
          </w:p>
        </w:tc>
        <w:tc>
          <w:tcPr>
            <w:tcW w:w="108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 xml:space="preserve">0.001 </w:t>
            </w:r>
          </w:p>
        </w:tc>
      </w:tr>
      <w:tr w:rsidR="00F14AE9" w:rsidRPr="00E529F3" w:rsidTr="00BF7A57">
        <w:tc>
          <w:tcPr>
            <w:tcW w:w="5508" w:type="dxa"/>
          </w:tcPr>
          <w:p w:rsidR="00F14AE9" w:rsidRPr="00E529F3" w:rsidRDefault="00F14AE9"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Prolapsed cord</w:t>
            </w:r>
          </w:p>
        </w:tc>
        <w:tc>
          <w:tcPr>
            <w:tcW w:w="243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62 (11.5)</w:t>
            </w:r>
          </w:p>
        </w:tc>
        <w:tc>
          <w:tcPr>
            <w:tcW w:w="171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25 (4.7)</w:t>
            </w:r>
          </w:p>
        </w:tc>
        <w:tc>
          <w:tcPr>
            <w:tcW w:w="189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87 (8.1)</w:t>
            </w:r>
          </w:p>
        </w:tc>
        <w:tc>
          <w:tcPr>
            <w:tcW w:w="108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 xml:space="preserve">0.001 </w:t>
            </w:r>
          </w:p>
        </w:tc>
      </w:tr>
      <w:tr w:rsidR="00F14AE9" w:rsidRPr="00E529F3" w:rsidTr="00BF7A57">
        <w:tc>
          <w:tcPr>
            <w:tcW w:w="5508" w:type="dxa"/>
          </w:tcPr>
          <w:p w:rsidR="00F14AE9" w:rsidRPr="00E529F3" w:rsidRDefault="00F14AE9"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Cord around the neck</w:t>
            </w:r>
          </w:p>
        </w:tc>
        <w:tc>
          <w:tcPr>
            <w:tcW w:w="243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112 (20.7)</w:t>
            </w:r>
          </w:p>
        </w:tc>
        <w:tc>
          <w:tcPr>
            <w:tcW w:w="171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36 (6.8)</w:t>
            </w:r>
          </w:p>
        </w:tc>
        <w:tc>
          <w:tcPr>
            <w:tcW w:w="189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148 (13.8)</w:t>
            </w:r>
          </w:p>
        </w:tc>
        <w:tc>
          <w:tcPr>
            <w:tcW w:w="108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 xml:space="preserve">0.001 </w:t>
            </w:r>
          </w:p>
        </w:tc>
      </w:tr>
      <w:tr w:rsidR="00F14AE9" w:rsidRPr="00E529F3" w:rsidTr="00BF7A57">
        <w:tc>
          <w:tcPr>
            <w:tcW w:w="5508" w:type="dxa"/>
          </w:tcPr>
          <w:p w:rsidR="00F14AE9" w:rsidRPr="00E529F3" w:rsidRDefault="00F14AE9"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Convulsions</w:t>
            </w:r>
          </w:p>
        </w:tc>
        <w:tc>
          <w:tcPr>
            <w:tcW w:w="243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145 (26.9)</w:t>
            </w:r>
          </w:p>
        </w:tc>
        <w:tc>
          <w:tcPr>
            <w:tcW w:w="171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50 (9.4)</w:t>
            </w:r>
          </w:p>
        </w:tc>
        <w:tc>
          <w:tcPr>
            <w:tcW w:w="189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195 (18.2)</w:t>
            </w:r>
          </w:p>
        </w:tc>
        <w:tc>
          <w:tcPr>
            <w:tcW w:w="108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 xml:space="preserve">0.001 </w:t>
            </w:r>
          </w:p>
        </w:tc>
      </w:tr>
      <w:tr w:rsidR="00F14AE9" w:rsidRPr="00E529F3" w:rsidTr="00BF7A57">
        <w:tc>
          <w:tcPr>
            <w:tcW w:w="5508" w:type="dxa"/>
          </w:tcPr>
          <w:p w:rsidR="00F14AE9" w:rsidRPr="00E529F3" w:rsidRDefault="00F14AE9" w:rsidP="00E529F3">
            <w:pPr>
              <w:autoSpaceDE w:val="0"/>
              <w:autoSpaceDN w:val="0"/>
              <w:adjustRightInd w:val="0"/>
              <w:spacing w:line="360" w:lineRule="auto"/>
              <w:jc w:val="both"/>
              <w:rPr>
                <w:rFonts w:ascii="Times New Roman" w:hAnsi="Times New Roman" w:cs="Times New Roman"/>
                <w:sz w:val="24"/>
                <w:szCs w:val="24"/>
              </w:rPr>
            </w:pPr>
            <w:proofErr w:type="spellStart"/>
            <w:r w:rsidRPr="00E529F3">
              <w:rPr>
                <w:rFonts w:ascii="Times New Roman" w:hAnsi="Times New Roman" w:cs="Times New Roman"/>
                <w:sz w:val="24"/>
                <w:szCs w:val="24"/>
              </w:rPr>
              <w:t>Perineal</w:t>
            </w:r>
            <w:proofErr w:type="spellEnd"/>
            <w:r w:rsidRPr="00E529F3">
              <w:rPr>
                <w:rFonts w:ascii="Times New Roman" w:hAnsi="Times New Roman" w:cs="Times New Roman"/>
                <w:sz w:val="24"/>
                <w:szCs w:val="24"/>
              </w:rPr>
              <w:t xml:space="preserve"> Tear</w:t>
            </w:r>
          </w:p>
        </w:tc>
        <w:tc>
          <w:tcPr>
            <w:tcW w:w="243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246 (45.6)</w:t>
            </w:r>
          </w:p>
        </w:tc>
        <w:tc>
          <w:tcPr>
            <w:tcW w:w="171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83 (15.7)</w:t>
            </w:r>
          </w:p>
        </w:tc>
        <w:tc>
          <w:tcPr>
            <w:tcW w:w="189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329 (30.7)</w:t>
            </w:r>
          </w:p>
        </w:tc>
        <w:tc>
          <w:tcPr>
            <w:tcW w:w="108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 xml:space="preserve">0.001 </w:t>
            </w:r>
          </w:p>
        </w:tc>
      </w:tr>
      <w:tr w:rsidR="00F14AE9" w:rsidRPr="00E529F3" w:rsidTr="00BF7A57">
        <w:tc>
          <w:tcPr>
            <w:tcW w:w="5508" w:type="dxa"/>
          </w:tcPr>
          <w:p w:rsidR="00F14AE9" w:rsidRPr="00E529F3" w:rsidRDefault="00F14AE9" w:rsidP="00E529F3">
            <w:pPr>
              <w:autoSpaceDE w:val="0"/>
              <w:autoSpaceDN w:val="0"/>
              <w:adjustRightInd w:val="0"/>
              <w:spacing w:line="360" w:lineRule="auto"/>
              <w:jc w:val="both"/>
              <w:rPr>
                <w:rFonts w:ascii="Times New Roman" w:hAnsi="Times New Roman" w:cs="Times New Roman"/>
                <w:b/>
                <w:sz w:val="24"/>
                <w:szCs w:val="24"/>
              </w:rPr>
            </w:pPr>
            <w:r w:rsidRPr="00E529F3">
              <w:rPr>
                <w:rFonts w:ascii="Times New Roman" w:hAnsi="Times New Roman" w:cs="Times New Roman"/>
                <w:b/>
                <w:color w:val="131413"/>
                <w:sz w:val="24"/>
                <w:szCs w:val="24"/>
              </w:rPr>
              <w:t xml:space="preserve">ODS during postpartum </w:t>
            </w:r>
          </w:p>
        </w:tc>
        <w:tc>
          <w:tcPr>
            <w:tcW w:w="243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p>
        </w:tc>
        <w:tc>
          <w:tcPr>
            <w:tcW w:w="171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p>
        </w:tc>
        <w:tc>
          <w:tcPr>
            <w:tcW w:w="189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p>
        </w:tc>
        <w:tc>
          <w:tcPr>
            <w:tcW w:w="108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p>
        </w:tc>
      </w:tr>
      <w:tr w:rsidR="00F14AE9" w:rsidRPr="00E529F3" w:rsidTr="00BF7A57">
        <w:tc>
          <w:tcPr>
            <w:tcW w:w="5508" w:type="dxa"/>
          </w:tcPr>
          <w:p w:rsidR="00F14AE9" w:rsidRPr="00E529F3" w:rsidRDefault="00F14AE9"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Excessive vaginal bleeding</w:t>
            </w:r>
          </w:p>
        </w:tc>
        <w:tc>
          <w:tcPr>
            <w:tcW w:w="243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506 (93.7)</w:t>
            </w:r>
          </w:p>
        </w:tc>
        <w:tc>
          <w:tcPr>
            <w:tcW w:w="171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457 (86.2)</w:t>
            </w:r>
          </w:p>
        </w:tc>
        <w:tc>
          <w:tcPr>
            <w:tcW w:w="189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963 (90.0)</w:t>
            </w:r>
          </w:p>
        </w:tc>
        <w:tc>
          <w:tcPr>
            <w:tcW w:w="108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 xml:space="preserve">0.001 </w:t>
            </w:r>
          </w:p>
        </w:tc>
      </w:tr>
      <w:tr w:rsidR="00F14AE9" w:rsidRPr="00E529F3" w:rsidTr="00BF7A57">
        <w:tc>
          <w:tcPr>
            <w:tcW w:w="5508" w:type="dxa"/>
          </w:tcPr>
          <w:p w:rsidR="00F14AE9" w:rsidRPr="00E529F3" w:rsidRDefault="00F14AE9"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Foul smelling discharge</w:t>
            </w:r>
          </w:p>
        </w:tc>
        <w:tc>
          <w:tcPr>
            <w:tcW w:w="243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146 (27.0)</w:t>
            </w:r>
          </w:p>
        </w:tc>
        <w:tc>
          <w:tcPr>
            <w:tcW w:w="171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96 (18.1)</w:t>
            </w:r>
          </w:p>
        </w:tc>
        <w:tc>
          <w:tcPr>
            <w:tcW w:w="189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242 (22.6)</w:t>
            </w:r>
          </w:p>
        </w:tc>
        <w:tc>
          <w:tcPr>
            <w:tcW w:w="108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 xml:space="preserve">0.001 </w:t>
            </w:r>
          </w:p>
        </w:tc>
      </w:tr>
      <w:tr w:rsidR="00F14AE9" w:rsidRPr="00E529F3" w:rsidTr="00BF7A57">
        <w:tc>
          <w:tcPr>
            <w:tcW w:w="5508" w:type="dxa"/>
          </w:tcPr>
          <w:p w:rsidR="00F14AE9" w:rsidRPr="00E529F3" w:rsidRDefault="00F14AE9"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High fever</w:t>
            </w:r>
          </w:p>
        </w:tc>
        <w:tc>
          <w:tcPr>
            <w:tcW w:w="243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220 (40.7)</w:t>
            </w:r>
          </w:p>
        </w:tc>
        <w:tc>
          <w:tcPr>
            <w:tcW w:w="171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107 (20.2)</w:t>
            </w:r>
          </w:p>
        </w:tc>
        <w:tc>
          <w:tcPr>
            <w:tcW w:w="189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327 (30.6)</w:t>
            </w:r>
          </w:p>
        </w:tc>
        <w:tc>
          <w:tcPr>
            <w:tcW w:w="108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 xml:space="preserve">0.001 </w:t>
            </w:r>
          </w:p>
        </w:tc>
      </w:tr>
      <w:tr w:rsidR="00F14AE9" w:rsidRPr="00E529F3" w:rsidTr="00BF7A57">
        <w:tc>
          <w:tcPr>
            <w:tcW w:w="5508" w:type="dxa"/>
          </w:tcPr>
          <w:p w:rsidR="00F14AE9" w:rsidRPr="00E529F3" w:rsidRDefault="00A9394A"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Tetanus</w:t>
            </w:r>
          </w:p>
        </w:tc>
        <w:tc>
          <w:tcPr>
            <w:tcW w:w="243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163 (30.2)</w:t>
            </w:r>
          </w:p>
        </w:tc>
        <w:tc>
          <w:tcPr>
            <w:tcW w:w="171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82 (15.5)</w:t>
            </w:r>
          </w:p>
        </w:tc>
        <w:tc>
          <w:tcPr>
            <w:tcW w:w="189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245 (22.9)</w:t>
            </w:r>
          </w:p>
        </w:tc>
        <w:tc>
          <w:tcPr>
            <w:tcW w:w="108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 xml:space="preserve">0.001 </w:t>
            </w:r>
          </w:p>
        </w:tc>
      </w:tr>
      <w:tr w:rsidR="00F14AE9" w:rsidRPr="00E529F3" w:rsidTr="00BF7A57">
        <w:tc>
          <w:tcPr>
            <w:tcW w:w="5508" w:type="dxa"/>
          </w:tcPr>
          <w:p w:rsidR="00F14AE9" w:rsidRPr="00E529F3" w:rsidRDefault="00A9394A"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 xml:space="preserve">Inverted nipples </w:t>
            </w:r>
          </w:p>
        </w:tc>
        <w:tc>
          <w:tcPr>
            <w:tcW w:w="243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114 (21.1)</w:t>
            </w:r>
          </w:p>
        </w:tc>
        <w:tc>
          <w:tcPr>
            <w:tcW w:w="171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52 (9.8)</w:t>
            </w:r>
          </w:p>
        </w:tc>
        <w:tc>
          <w:tcPr>
            <w:tcW w:w="189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166 (15.5)</w:t>
            </w:r>
          </w:p>
        </w:tc>
        <w:tc>
          <w:tcPr>
            <w:tcW w:w="108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 xml:space="preserve">0.001 </w:t>
            </w:r>
          </w:p>
        </w:tc>
      </w:tr>
      <w:tr w:rsidR="00F14AE9" w:rsidRPr="00E529F3" w:rsidTr="00BF7A57">
        <w:tc>
          <w:tcPr>
            <w:tcW w:w="5508" w:type="dxa"/>
          </w:tcPr>
          <w:p w:rsidR="00F14AE9" w:rsidRPr="00E529F3" w:rsidRDefault="00F14AE9"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Retained placenta</w:t>
            </w:r>
          </w:p>
        </w:tc>
        <w:tc>
          <w:tcPr>
            <w:tcW w:w="243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145 (26.9)</w:t>
            </w:r>
          </w:p>
        </w:tc>
        <w:tc>
          <w:tcPr>
            <w:tcW w:w="171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58 (10.9)</w:t>
            </w:r>
          </w:p>
        </w:tc>
        <w:tc>
          <w:tcPr>
            <w:tcW w:w="189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203 (19.0)</w:t>
            </w:r>
          </w:p>
        </w:tc>
        <w:tc>
          <w:tcPr>
            <w:tcW w:w="108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 xml:space="preserve">0.001 </w:t>
            </w:r>
          </w:p>
        </w:tc>
      </w:tr>
      <w:tr w:rsidR="00F14AE9" w:rsidRPr="00E529F3" w:rsidTr="00BF7A57">
        <w:tc>
          <w:tcPr>
            <w:tcW w:w="5508" w:type="dxa"/>
          </w:tcPr>
          <w:p w:rsidR="00F14AE9" w:rsidRPr="00E529F3" w:rsidRDefault="00F14AE9"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Severe abdominal pain</w:t>
            </w:r>
          </w:p>
        </w:tc>
        <w:tc>
          <w:tcPr>
            <w:tcW w:w="243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282 (52.2)</w:t>
            </w:r>
          </w:p>
        </w:tc>
        <w:tc>
          <w:tcPr>
            <w:tcW w:w="171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224 (42.3)</w:t>
            </w:r>
          </w:p>
        </w:tc>
        <w:tc>
          <w:tcPr>
            <w:tcW w:w="189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506 (47.3)</w:t>
            </w:r>
          </w:p>
        </w:tc>
        <w:tc>
          <w:tcPr>
            <w:tcW w:w="108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0.002</w:t>
            </w:r>
          </w:p>
        </w:tc>
      </w:tr>
      <w:tr w:rsidR="00F14AE9" w:rsidRPr="00E529F3" w:rsidTr="00BF7A57">
        <w:tc>
          <w:tcPr>
            <w:tcW w:w="5508" w:type="dxa"/>
          </w:tcPr>
          <w:p w:rsidR="00F14AE9" w:rsidRPr="00E529F3" w:rsidRDefault="00F14AE9"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Convulsions</w:t>
            </w:r>
          </w:p>
        </w:tc>
        <w:tc>
          <w:tcPr>
            <w:tcW w:w="243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 xml:space="preserve">177 (32.8) </w:t>
            </w:r>
          </w:p>
        </w:tc>
        <w:tc>
          <w:tcPr>
            <w:tcW w:w="171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127 (24.0)</w:t>
            </w:r>
          </w:p>
        </w:tc>
        <w:tc>
          <w:tcPr>
            <w:tcW w:w="189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304 (28.4)</w:t>
            </w:r>
          </w:p>
        </w:tc>
        <w:tc>
          <w:tcPr>
            <w:tcW w:w="108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 xml:space="preserve">0.002 </w:t>
            </w:r>
          </w:p>
        </w:tc>
      </w:tr>
      <w:tr w:rsidR="00F14AE9" w:rsidRPr="00E529F3" w:rsidTr="00BF7A57">
        <w:tc>
          <w:tcPr>
            <w:tcW w:w="5508" w:type="dxa"/>
          </w:tcPr>
          <w:p w:rsidR="00F14AE9" w:rsidRPr="00E529F3" w:rsidRDefault="00F14AE9"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Engorged breasts</w:t>
            </w:r>
          </w:p>
        </w:tc>
        <w:tc>
          <w:tcPr>
            <w:tcW w:w="243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268 (49.6)</w:t>
            </w:r>
          </w:p>
        </w:tc>
        <w:tc>
          <w:tcPr>
            <w:tcW w:w="171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110 (20.8)</w:t>
            </w:r>
          </w:p>
        </w:tc>
        <w:tc>
          <w:tcPr>
            <w:tcW w:w="189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378 (35.3)</w:t>
            </w:r>
          </w:p>
        </w:tc>
        <w:tc>
          <w:tcPr>
            <w:tcW w:w="1080" w:type="dxa"/>
          </w:tcPr>
          <w:p w:rsidR="00F14AE9" w:rsidRPr="00E529F3" w:rsidRDefault="00F14AE9"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0.001</w:t>
            </w:r>
          </w:p>
        </w:tc>
      </w:tr>
      <w:tr w:rsidR="00C74083" w:rsidRPr="00E529F3" w:rsidTr="00BF7A57">
        <w:tc>
          <w:tcPr>
            <w:tcW w:w="5508" w:type="dxa"/>
          </w:tcPr>
          <w:p w:rsidR="00C74083" w:rsidRPr="00E529F3" w:rsidRDefault="00C74083" w:rsidP="00E529F3">
            <w:pPr>
              <w:spacing w:line="360" w:lineRule="auto"/>
              <w:jc w:val="both"/>
              <w:rPr>
                <w:rFonts w:ascii="Times New Roman" w:hAnsi="Times New Roman" w:cs="Times New Roman"/>
                <w:b/>
                <w:sz w:val="24"/>
                <w:szCs w:val="24"/>
              </w:rPr>
            </w:pPr>
            <w:r w:rsidRPr="00E529F3">
              <w:rPr>
                <w:rFonts w:ascii="Times New Roman" w:hAnsi="Times New Roman" w:cs="Times New Roman"/>
                <w:b/>
                <w:sz w:val="24"/>
                <w:szCs w:val="24"/>
              </w:rPr>
              <w:t xml:space="preserve">Overall </w:t>
            </w:r>
          </w:p>
        </w:tc>
        <w:tc>
          <w:tcPr>
            <w:tcW w:w="2430" w:type="dxa"/>
          </w:tcPr>
          <w:p w:rsidR="00C74083" w:rsidRPr="00E529F3" w:rsidRDefault="00C74083"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371 (68.7)</w:t>
            </w:r>
          </w:p>
        </w:tc>
        <w:tc>
          <w:tcPr>
            <w:tcW w:w="1710" w:type="dxa"/>
          </w:tcPr>
          <w:p w:rsidR="00C74083" w:rsidRPr="00E529F3" w:rsidRDefault="00C74083"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192 (36.2)</w:t>
            </w:r>
          </w:p>
        </w:tc>
        <w:tc>
          <w:tcPr>
            <w:tcW w:w="1890" w:type="dxa"/>
          </w:tcPr>
          <w:p w:rsidR="00C74083" w:rsidRPr="00E529F3" w:rsidRDefault="00C74083"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563 (52.6)</w:t>
            </w:r>
          </w:p>
        </w:tc>
        <w:tc>
          <w:tcPr>
            <w:tcW w:w="1080" w:type="dxa"/>
          </w:tcPr>
          <w:p w:rsidR="00C74083" w:rsidRPr="00E529F3" w:rsidRDefault="00C74083"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0.001</w:t>
            </w:r>
          </w:p>
        </w:tc>
      </w:tr>
    </w:tbl>
    <w:p w:rsidR="006530B3" w:rsidRPr="00E529F3" w:rsidRDefault="006530B3" w:rsidP="00E529F3">
      <w:pPr>
        <w:spacing w:before="100" w:beforeAutospacing="1" w:after="100" w:afterAutospacing="1" w:line="360" w:lineRule="auto"/>
        <w:jc w:val="both"/>
        <w:rPr>
          <w:rFonts w:ascii="Times New Roman" w:hAnsi="Times New Roman" w:cs="Times New Roman"/>
          <w:color w:val="131413"/>
          <w:sz w:val="24"/>
          <w:szCs w:val="24"/>
        </w:rPr>
      </w:pPr>
    </w:p>
    <w:p w:rsidR="00E421CB" w:rsidRPr="00E529F3" w:rsidRDefault="00E421CB" w:rsidP="00E529F3">
      <w:pPr>
        <w:spacing w:before="100" w:beforeAutospacing="1" w:after="100" w:afterAutospacing="1" w:line="360" w:lineRule="auto"/>
        <w:jc w:val="both"/>
        <w:rPr>
          <w:rFonts w:ascii="Times New Roman" w:hAnsi="Times New Roman" w:cs="Times New Roman"/>
          <w:color w:val="131413"/>
          <w:sz w:val="24"/>
          <w:szCs w:val="24"/>
        </w:rPr>
      </w:pPr>
    </w:p>
    <w:p w:rsidR="00E421CB" w:rsidRPr="00E529F3" w:rsidRDefault="00E421CB" w:rsidP="00E529F3">
      <w:pPr>
        <w:spacing w:before="100" w:beforeAutospacing="1" w:after="100" w:afterAutospacing="1" w:line="360" w:lineRule="auto"/>
        <w:jc w:val="both"/>
        <w:rPr>
          <w:rFonts w:ascii="Times New Roman" w:hAnsi="Times New Roman" w:cs="Times New Roman"/>
          <w:color w:val="131413"/>
          <w:sz w:val="24"/>
          <w:szCs w:val="24"/>
        </w:rPr>
      </w:pPr>
    </w:p>
    <w:p w:rsidR="00E421CB" w:rsidRPr="00E529F3" w:rsidRDefault="00E421CB" w:rsidP="00E529F3">
      <w:pPr>
        <w:spacing w:before="100" w:beforeAutospacing="1" w:after="100" w:afterAutospacing="1" w:line="360" w:lineRule="auto"/>
        <w:jc w:val="both"/>
        <w:rPr>
          <w:rFonts w:ascii="Times New Roman" w:hAnsi="Times New Roman" w:cs="Times New Roman"/>
          <w:color w:val="131413"/>
          <w:sz w:val="24"/>
          <w:szCs w:val="24"/>
        </w:rPr>
      </w:pPr>
    </w:p>
    <w:p w:rsidR="00C61465" w:rsidRPr="00E529F3" w:rsidRDefault="00225CA0" w:rsidP="00E529F3">
      <w:pPr>
        <w:autoSpaceDE w:val="0"/>
        <w:autoSpaceDN w:val="0"/>
        <w:adjustRightInd w:val="0"/>
        <w:spacing w:after="0" w:line="360" w:lineRule="auto"/>
        <w:jc w:val="both"/>
        <w:rPr>
          <w:rFonts w:ascii="Times New Roman" w:hAnsi="Times New Roman" w:cs="Times New Roman"/>
          <w:color w:val="131413"/>
          <w:sz w:val="24"/>
          <w:szCs w:val="24"/>
        </w:rPr>
      </w:pPr>
      <w:r w:rsidRPr="00E529F3">
        <w:rPr>
          <w:rFonts w:ascii="Times New Roman" w:hAnsi="Times New Roman" w:cs="Times New Roman"/>
          <w:b/>
          <w:sz w:val="24"/>
          <w:szCs w:val="24"/>
        </w:rPr>
        <w:t>S2</w:t>
      </w:r>
      <w:r w:rsidR="00C61465" w:rsidRPr="00E529F3">
        <w:rPr>
          <w:rFonts w:ascii="Times New Roman" w:hAnsi="Times New Roman" w:cs="Times New Roman"/>
          <w:b/>
          <w:sz w:val="24"/>
          <w:szCs w:val="24"/>
        </w:rPr>
        <w:t xml:space="preserve"> File Table 4:</w:t>
      </w:r>
      <w:r w:rsidR="00C61465" w:rsidRPr="00E529F3">
        <w:rPr>
          <w:rFonts w:ascii="Times New Roman" w:hAnsi="Times New Roman" w:cs="Times New Roman"/>
          <w:color w:val="131413"/>
          <w:sz w:val="24"/>
          <w:szCs w:val="24"/>
        </w:rPr>
        <w:t xml:space="preserve"> Description of</w:t>
      </w:r>
      <w:r w:rsidR="00C61465" w:rsidRPr="00E529F3">
        <w:rPr>
          <w:rFonts w:ascii="Times New Roman" w:hAnsi="Times New Roman" w:cs="Times New Roman"/>
          <w:b/>
          <w:color w:val="131413"/>
          <w:sz w:val="24"/>
          <w:szCs w:val="24"/>
        </w:rPr>
        <w:t xml:space="preserve"> </w:t>
      </w:r>
      <w:r w:rsidR="00C61465" w:rsidRPr="00E529F3">
        <w:rPr>
          <w:rFonts w:ascii="Times New Roman" w:hAnsi="Times New Roman" w:cs="Times New Roman"/>
          <w:color w:val="131413"/>
          <w:sz w:val="24"/>
          <w:szCs w:val="24"/>
        </w:rPr>
        <w:t xml:space="preserve">birth preparedness and complication readiness practices of the trial participants (N = 1,070) </w:t>
      </w:r>
    </w:p>
    <w:p w:rsidR="00C61465" w:rsidRPr="00E529F3" w:rsidRDefault="00C61465" w:rsidP="00E529F3">
      <w:pPr>
        <w:autoSpaceDE w:val="0"/>
        <w:autoSpaceDN w:val="0"/>
        <w:adjustRightInd w:val="0"/>
        <w:spacing w:after="0" w:line="360" w:lineRule="auto"/>
        <w:jc w:val="both"/>
        <w:rPr>
          <w:rFonts w:ascii="Times New Roman" w:hAnsi="Times New Roman" w:cs="Times New Roman"/>
          <w:color w:val="131413"/>
          <w:sz w:val="24"/>
          <w:szCs w:val="24"/>
        </w:rPr>
      </w:pPr>
    </w:p>
    <w:tbl>
      <w:tblPr>
        <w:tblStyle w:val="TableGrid"/>
        <w:tblW w:w="13014" w:type="dxa"/>
        <w:jc w:val="center"/>
        <w:tblInd w:w="-306" w:type="dxa"/>
        <w:tblLook w:val="04A0" w:firstRow="1" w:lastRow="0" w:firstColumn="1" w:lastColumn="0" w:noHBand="0" w:noVBand="1"/>
      </w:tblPr>
      <w:tblGrid>
        <w:gridCol w:w="5634"/>
        <w:gridCol w:w="2160"/>
        <w:gridCol w:w="2160"/>
        <w:gridCol w:w="1620"/>
        <w:gridCol w:w="1440"/>
      </w:tblGrid>
      <w:tr w:rsidR="002A6B82" w:rsidRPr="00E529F3" w:rsidTr="002A6B82">
        <w:trPr>
          <w:jc w:val="center"/>
        </w:trPr>
        <w:tc>
          <w:tcPr>
            <w:tcW w:w="5634"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 xml:space="preserve">Variables </w:t>
            </w:r>
          </w:p>
        </w:tc>
        <w:tc>
          <w:tcPr>
            <w:tcW w:w="2160"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 xml:space="preserve">Intervention group </w:t>
            </w:r>
          </w:p>
        </w:tc>
        <w:tc>
          <w:tcPr>
            <w:tcW w:w="2160"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 xml:space="preserve">Control group </w:t>
            </w:r>
          </w:p>
        </w:tc>
        <w:tc>
          <w:tcPr>
            <w:tcW w:w="1620"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 xml:space="preserve">Total </w:t>
            </w:r>
          </w:p>
        </w:tc>
        <w:tc>
          <w:tcPr>
            <w:tcW w:w="1440"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P- value</w:t>
            </w:r>
          </w:p>
        </w:tc>
      </w:tr>
      <w:tr w:rsidR="002A6B82" w:rsidRPr="00E529F3" w:rsidTr="002A6B82">
        <w:trPr>
          <w:jc w:val="center"/>
        </w:trPr>
        <w:tc>
          <w:tcPr>
            <w:tcW w:w="5634"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p>
        </w:tc>
        <w:tc>
          <w:tcPr>
            <w:tcW w:w="2160"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N (%)</w:t>
            </w:r>
          </w:p>
        </w:tc>
        <w:tc>
          <w:tcPr>
            <w:tcW w:w="2160"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N (%)</w:t>
            </w:r>
          </w:p>
        </w:tc>
        <w:tc>
          <w:tcPr>
            <w:tcW w:w="1620"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N (%)</w:t>
            </w:r>
          </w:p>
        </w:tc>
        <w:tc>
          <w:tcPr>
            <w:tcW w:w="1440"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p>
        </w:tc>
      </w:tr>
      <w:tr w:rsidR="002A6B82" w:rsidRPr="00E529F3" w:rsidTr="002A6B82">
        <w:trPr>
          <w:jc w:val="center"/>
        </w:trPr>
        <w:tc>
          <w:tcPr>
            <w:tcW w:w="5634" w:type="dxa"/>
          </w:tcPr>
          <w:p w:rsidR="002A6B82" w:rsidRPr="00E529F3" w:rsidRDefault="002A6B82" w:rsidP="00E529F3">
            <w:pPr>
              <w:autoSpaceDE w:val="0"/>
              <w:autoSpaceDN w:val="0"/>
              <w:adjustRightInd w:val="0"/>
              <w:spacing w:line="360" w:lineRule="auto"/>
              <w:jc w:val="both"/>
              <w:rPr>
                <w:rFonts w:ascii="Times New Roman" w:hAnsi="Times New Roman" w:cs="Times New Roman"/>
                <w:b/>
                <w:color w:val="131413"/>
                <w:sz w:val="24"/>
                <w:szCs w:val="24"/>
              </w:rPr>
            </w:pPr>
            <w:r w:rsidRPr="00E529F3">
              <w:rPr>
                <w:rFonts w:ascii="Times New Roman" w:hAnsi="Times New Roman" w:cs="Times New Roman"/>
                <w:b/>
                <w:color w:val="131413"/>
                <w:sz w:val="24"/>
                <w:szCs w:val="24"/>
              </w:rPr>
              <w:t>BPCR practice</w:t>
            </w:r>
          </w:p>
        </w:tc>
        <w:tc>
          <w:tcPr>
            <w:tcW w:w="2160"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p>
        </w:tc>
        <w:tc>
          <w:tcPr>
            <w:tcW w:w="2160"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p>
        </w:tc>
        <w:tc>
          <w:tcPr>
            <w:tcW w:w="1620"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p>
        </w:tc>
        <w:tc>
          <w:tcPr>
            <w:tcW w:w="1440"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p>
        </w:tc>
      </w:tr>
      <w:tr w:rsidR="002A6B82" w:rsidRPr="00E529F3" w:rsidTr="002A6B82">
        <w:trPr>
          <w:jc w:val="center"/>
        </w:trPr>
        <w:tc>
          <w:tcPr>
            <w:tcW w:w="5634" w:type="dxa"/>
          </w:tcPr>
          <w:p w:rsidR="002A6B82" w:rsidRPr="00E529F3" w:rsidRDefault="002A6B82"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Save money and material resources</w:t>
            </w:r>
          </w:p>
        </w:tc>
        <w:tc>
          <w:tcPr>
            <w:tcW w:w="2160"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366 (97.1)</w:t>
            </w:r>
          </w:p>
        </w:tc>
        <w:tc>
          <w:tcPr>
            <w:tcW w:w="2160"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266 (92.7)</w:t>
            </w:r>
          </w:p>
        </w:tc>
        <w:tc>
          <w:tcPr>
            <w:tcW w:w="1620"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632 (95.2)</w:t>
            </w:r>
          </w:p>
        </w:tc>
        <w:tc>
          <w:tcPr>
            <w:tcW w:w="1440"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0.009</w:t>
            </w:r>
          </w:p>
        </w:tc>
      </w:tr>
      <w:tr w:rsidR="002A6B82" w:rsidRPr="00E529F3" w:rsidTr="002A6B82">
        <w:trPr>
          <w:jc w:val="center"/>
        </w:trPr>
        <w:tc>
          <w:tcPr>
            <w:tcW w:w="5634" w:type="dxa"/>
          </w:tcPr>
          <w:p w:rsidR="002A6B82" w:rsidRPr="00E529F3" w:rsidRDefault="002A6B82"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Identify proper closer HFs for childbirth</w:t>
            </w:r>
          </w:p>
        </w:tc>
        <w:tc>
          <w:tcPr>
            <w:tcW w:w="2160"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357 (94.7)</w:t>
            </w:r>
          </w:p>
        </w:tc>
        <w:tc>
          <w:tcPr>
            <w:tcW w:w="2160"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219 (76.3)</w:t>
            </w:r>
          </w:p>
        </w:tc>
        <w:tc>
          <w:tcPr>
            <w:tcW w:w="1620"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576 (86.7)</w:t>
            </w:r>
          </w:p>
        </w:tc>
        <w:tc>
          <w:tcPr>
            <w:tcW w:w="1440"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0.001</w:t>
            </w:r>
          </w:p>
        </w:tc>
      </w:tr>
      <w:tr w:rsidR="002A6B82" w:rsidRPr="00E529F3" w:rsidTr="002A6B82">
        <w:trPr>
          <w:jc w:val="center"/>
        </w:trPr>
        <w:tc>
          <w:tcPr>
            <w:tcW w:w="5634" w:type="dxa"/>
          </w:tcPr>
          <w:p w:rsidR="002A6B82" w:rsidRPr="00E529F3" w:rsidRDefault="002A6B82"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 xml:space="preserve">Identify SBA for deliver </w:t>
            </w:r>
          </w:p>
        </w:tc>
        <w:tc>
          <w:tcPr>
            <w:tcW w:w="2160"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361 (95.8)</w:t>
            </w:r>
          </w:p>
        </w:tc>
        <w:tc>
          <w:tcPr>
            <w:tcW w:w="2160"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240 (83.6)</w:t>
            </w:r>
          </w:p>
        </w:tc>
        <w:tc>
          <w:tcPr>
            <w:tcW w:w="1620"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601 (90.5)</w:t>
            </w:r>
          </w:p>
        </w:tc>
        <w:tc>
          <w:tcPr>
            <w:tcW w:w="1440"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0.001</w:t>
            </w:r>
          </w:p>
        </w:tc>
      </w:tr>
      <w:tr w:rsidR="002A6B82" w:rsidRPr="00E529F3" w:rsidTr="002A6B82">
        <w:trPr>
          <w:jc w:val="center"/>
        </w:trPr>
        <w:tc>
          <w:tcPr>
            <w:tcW w:w="5634" w:type="dxa"/>
          </w:tcPr>
          <w:p w:rsidR="002A6B82" w:rsidRPr="00E529F3" w:rsidRDefault="002A6B82"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Identify proper transport for delivery</w:t>
            </w:r>
          </w:p>
        </w:tc>
        <w:tc>
          <w:tcPr>
            <w:tcW w:w="2160"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236 (62.6)</w:t>
            </w:r>
          </w:p>
        </w:tc>
        <w:tc>
          <w:tcPr>
            <w:tcW w:w="2160"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107 (37.3)</w:t>
            </w:r>
          </w:p>
        </w:tc>
        <w:tc>
          <w:tcPr>
            <w:tcW w:w="1620"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343 (51.7)</w:t>
            </w:r>
          </w:p>
        </w:tc>
        <w:tc>
          <w:tcPr>
            <w:tcW w:w="1440"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0.001</w:t>
            </w:r>
          </w:p>
        </w:tc>
      </w:tr>
      <w:tr w:rsidR="002A6B82" w:rsidRPr="00E529F3" w:rsidTr="002A6B82">
        <w:trPr>
          <w:jc w:val="center"/>
        </w:trPr>
        <w:tc>
          <w:tcPr>
            <w:tcW w:w="5634" w:type="dxa"/>
          </w:tcPr>
          <w:p w:rsidR="002A6B82" w:rsidRPr="00E529F3" w:rsidRDefault="002A6B82" w:rsidP="00E529F3">
            <w:pPr>
              <w:autoSpaceDE w:val="0"/>
              <w:autoSpaceDN w:val="0"/>
              <w:adjustRightInd w:val="0"/>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Identify and fixing the compatible blood group givers</w:t>
            </w:r>
          </w:p>
        </w:tc>
        <w:tc>
          <w:tcPr>
            <w:tcW w:w="2160"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26 (6.9)</w:t>
            </w:r>
          </w:p>
        </w:tc>
        <w:tc>
          <w:tcPr>
            <w:tcW w:w="2160"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16 (5.6)</w:t>
            </w:r>
          </w:p>
        </w:tc>
        <w:tc>
          <w:tcPr>
            <w:tcW w:w="1620"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42 (6.3)</w:t>
            </w:r>
          </w:p>
        </w:tc>
        <w:tc>
          <w:tcPr>
            <w:tcW w:w="1440" w:type="dxa"/>
          </w:tcPr>
          <w:p w:rsidR="002A6B82" w:rsidRPr="00E529F3" w:rsidRDefault="002A6B82"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0.488</w:t>
            </w:r>
          </w:p>
        </w:tc>
      </w:tr>
      <w:tr w:rsidR="00C74083" w:rsidRPr="00E529F3" w:rsidTr="002A6B82">
        <w:trPr>
          <w:jc w:val="center"/>
        </w:trPr>
        <w:tc>
          <w:tcPr>
            <w:tcW w:w="5634" w:type="dxa"/>
          </w:tcPr>
          <w:p w:rsidR="00C74083" w:rsidRPr="00E529F3" w:rsidRDefault="00C74083" w:rsidP="00E529F3">
            <w:pPr>
              <w:autoSpaceDE w:val="0"/>
              <w:autoSpaceDN w:val="0"/>
              <w:adjustRightInd w:val="0"/>
              <w:spacing w:line="360" w:lineRule="auto"/>
              <w:jc w:val="both"/>
              <w:rPr>
                <w:rFonts w:ascii="Times New Roman" w:hAnsi="Times New Roman" w:cs="Times New Roman"/>
                <w:b/>
                <w:sz w:val="24"/>
                <w:szCs w:val="24"/>
              </w:rPr>
            </w:pPr>
            <w:r w:rsidRPr="00E529F3">
              <w:rPr>
                <w:rFonts w:ascii="Times New Roman" w:hAnsi="Times New Roman" w:cs="Times New Roman"/>
                <w:b/>
                <w:sz w:val="24"/>
                <w:szCs w:val="24"/>
              </w:rPr>
              <w:t xml:space="preserve">Overall </w:t>
            </w:r>
          </w:p>
        </w:tc>
        <w:tc>
          <w:tcPr>
            <w:tcW w:w="2160" w:type="dxa"/>
          </w:tcPr>
          <w:p w:rsidR="00C74083" w:rsidRPr="00E529F3" w:rsidRDefault="00C74083"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347 (64.3)</w:t>
            </w:r>
          </w:p>
        </w:tc>
        <w:tc>
          <w:tcPr>
            <w:tcW w:w="2160" w:type="dxa"/>
          </w:tcPr>
          <w:p w:rsidR="00C74083" w:rsidRPr="00E529F3" w:rsidRDefault="00C74083"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206 (38.9)</w:t>
            </w:r>
          </w:p>
        </w:tc>
        <w:tc>
          <w:tcPr>
            <w:tcW w:w="1620" w:type="dxa"/>
          </w:tcPr>
          <w:p w:rsidR="00C74083" w:rsidRPr="00E529F3" w:rsidRDefault="00C74083"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553 (51.7)</w:t>
            </w:r>
          </w:p>
        </w:tc>
        <w:tc>
          <w:tcPr>
            <w:tcW w:w="1440" w:type="dxa"/>
          </w:tcPr>
          <w:p w:rsidR="00C74083" w:rsidRPr="00E529F3" w:rsidRDefault="00C74083" w:rsidP="00E529F3">
            <w:pPr>
              <w:autoSpaceDE w:val="0"/>
              <w:autoSpaceDN w:val="0"/>
              <w:adjustRightInd w:val="0"/>
              <w:spacing w:line="360" w:lineRule="auto"/>
              <w:jc w:val="both"/>
              <w:rPr>
                <w:rFonts w:ascii="Times New Roman" w:hAnsi="Times New Roman" w:cs="Times New Roman"/>
                <w:color w:val="131413"/>
                <w:sz w:val="24"/>
                <w:szCs w:val="24"/>
              </w:rPr>
            </w:pPr>
            <w:r w:rsidRPr="00E529F3">
              <w:rPr>
                <w:rFonts w:ascii="Times New Roman" w:hAnsi="Times New Roman" w:cs="Times New Roman"/>
                <w:color w:val="131413"/>
                <w:sz w:val="24"/>
                <w:szCs w:val="24"/>
              </w:rPr>
              <w:t>0.001</w:t>
            </w:r>
          </w:p>
        </w:tc>
      </w:tr>
    </w:tbl>
    <w:p w:rsidR="00E421CB" w:rsidRPr="00E529F3" w:rsidRDefault="00E421CB" w:rsidP="00E529F3">
      <w:pPr>
        <w:spacing w:before="100" w:beforeAutospacing="1" w:after="100" w:afterAutospacing="1" w:line="360" w:lineRule="auto"/>
        <w:jc w:val="both"/>
        <w:rPr>
          <w:rFonts w:ascii="Times New Roman" w:hAnsi="Times New Roman" w:cs="Times New Roman"/>
          <w:color w:val="131413"/>
          <w:sz w:val="24"/>
          <w:szCs w:val="24"/>
        </w:rPr>
      </w:pPr>
    </w:p>
    <w:p w:rsidR="00E421CB" w:rsidRPr="00E529F3" w:rsidRDefault="00E421CB" w:rsidP="00E529F3">
      <w:pPr>
        <w:spacing w:before="100" w:beforeAutospacing="1" w:after="100" w:afterAutospacing="1" w:line="360" w:lineRule="auto"/>
        <w:jc w:val="both"/>
        <w:rPr>
          <w:rFonts w:ascii="Times New Roman" w:hAnsi="Times New Roman" w:cs="Times New Roman"/>
          <w:color w:val="131413"/>
          <w:sz w:val="24"/>
          <w:szCs w:val="24"/>
        </w:rPr>
      </w:pPr>
    </w:p>
    <w:p w:rsidR="00945D79" w:rsidRPr="00E529F3" w:rsidRDefault="00945D79" w:rsidP="00E529F3">
      <w:pPr>
        <w:spacing w:line="360" w:lineRule="auto"/>
        <w:jc w:val="both"/>
        <w:rPr>
          <w:rFonts w:ascii="Times New Roman" w:hAnsi="Times New Roman" w:cs="Times New Roman"/>
          <w:sz w:val="24"/>
          <w:szCs w:val="24"/>
        </w:rPr>
      </w:pPr>
    </w:p>
    <w:p w:rsidR="00E371E4" w:rsidRPr="00E529F3" w:rsidRDefault="00E371E4" w:rsidP="00E529F3">
      <w:pPr>
        <w:autoSpaceDE w:val="0"/>
        <w:autoSpaceDN w:val="0"/>
        <w:adjustRightInd w:val="0"/>
        <w:spacing w:after="0" w:line="360" w:lineRule="auto"/>
        <w:jc w:val="both"/>
        <w:rPr>
          <w:rFonts w:ascii="Times New Roman" w:hAnsi="Times New Roman" w:cs="Times New Roman"/>
          <w:sz w:val="24"/>
          <w:szCs w:val="24"/>
        </w:rPr>
      </w:pPr>
    </w:p>
    <w:p w:rsidR="00E371E4" w:rsidRPr="00E529F3" w:rsidRDefault="00E371E4" w:rsidP="00E529F3">
      <w:pPr>
        <w:autoSpaceDE w:val="0"/>
        <w:autoSpaceDN w:val="0"/>
        <w:adjustRightInd w:val="0"/>
        <w:spacing w:after="0" w:line="360" w:lineRule="auto"/>
        <w:jc w:val="both"/>
        <w:rPr>
          <w:rFonts w:ascii="Times New Roman" w:hAnsi="Times New Roman" w:cs="Times New Roman"/>
          <w:sz w:val="24"/>
          <w:szCs w:val="24"/>
        </w:rPr>
      </w:pPr>
    </w:p>
    <w:p w:rsidR="00945D79" w:rsidRPr="00E529F3" w:rsidRDefault="00945D79" w:rsidP="00E529F3">
      <w:pPr>
        <w:autoSpaceDE w:val="0"/>
        <w:autoSpaceDN w:val="0"/>
        <w:adjustRightInd w:val="0"/>
        <w:spacing w:after="0" w:line="360" w:lineRule="auto"/>
        <w:jc w:val="both"/>
        <w:rPr>
          <w:rFonts w:ascii="Times New Roman" w:hAnsi="Times New Roman" w:cs="Times New Roman"/>
          <w:color w:val="131413"/>
          <w:sz w:val="24"/>
          <w:szCs w:val="24"/>
        </w:rPr>
      </w:pPr>
    </w:p>
    <w:p w:rsidR="00945D79" w:rsidRPr="00E529F3" w:rsidRDefault="00945D79" w:rsidP="00E529F3">
      <w:pPr>
        <w:spacing w:line="360" w:lineRule="auto"/>
        <w:jc w:val="both"/>
        <w:rPr>
          <w:rFonts w:ascii="Times New Roman" w:hAnsi="Times New Roman" w:cs="Times New Roman"/>
          <w:sz w:val="24"/>
          <w:szCs w:val="24"/>
        </w:rPr>
      </w:pPr>
    </w:p>
    <w:p w:rsidR="00945D79" w:rsidRPr="00E529F3" w:rsidRDefault="00945D79" w:rsidP="00E529F3">
      <w:pPr>
        <w:spacing w:line="360" w:lineRule="auto"/>
        <w:jc w:val="both"/>
        <w:rPr>
          <w:rFonts w:ascii="Times New Roman" w:hAnsi="Times New Roman" w:cs="Times New Roman"/>
          <w:sz w:val="24"/>
          <w:szCs w:val="24"/>
        </w:rPr>
      </w:pPr>
    </w:p>
    <w:p w:rsidR="00945D79" w:rsidRPr="00E529F3" w:rsidRDefault="00945D79" w:rsidP="00E529F3">
      <w:pPr>
        <w:spacing w:line="360" w:lineRule="auto"/>
        <w:jc w:val="both"/>
        <w:rPr>
          <w:rFonts w:ascii="Times New Roman" w:hAnsi="Times New Roman" w:cs="Times New Roman"/>
          <w:sz w:val="24"/>
          <w:szCs w:val="24"/>
        </w:rPr>
      </w:pPr>
    </w:p>
    <w:p w:rsidR="00E371E4" w:rsidRPr="00E529F3" w:rsidRDefault="00A10158" w:rsidP="00E529F3">
      <w:pPr>
        <w:autoSpaceDE w:val="0"/>
        <w:autoSpaceDN w:val="0"/>
        <w:adjustRightInd w:val="0"/>
        <w:spacing w:after="0" w:line="360" w:lineRule="auto"/>
        <w:jc w:val="both"/>
        <w:rPr>
          <w:rFonts w:ascii="Times New Roman" w:hAnsi="Times New Roman" w:cs="Times New Roman"/>
          <w:color w:val="131413"/>
          <w:sz w:val="24"/>
          <w:szCs w:val="24"/>
        </w:rPr>
      </w:pPr>
      <w:r w:rsidRPr="00E529F3">
        <w:rPr>
          <w:rFonts w:ascii="Times New Roman" w:hAnsi="Times New Roman" w:cs="Times New Roman"/>
          <w:b/>
          <w:color w:val="131413"/>
          <w:sz w:val="24"/>
          <w:szCs w:val="24"/>
        </w:rPr>
        <w:t>S2</w:t>
      </w:r>
      <w:r w:rsidR="00E371E4" w:rsidRPr="00E529F3">
        <w:rPr>
          <w:rFonts w:ascii="Times New Roman" w:hAnsi="Times New Roman" w:cs="Times New Roman"/>
          <w:b/>
          <w:color w:val="131413"/>
          <w:sz w:val="24"/>
          <w:szCs w:val="24"/>
        </w:rPr>
        <w:t xml:space="preserve"> File Tabl</w:t>
      </w:r>
      <w:r w:rsidRPr="00E529F3">
        <w:rPr>
          <w:rFonts w:ascii="Times New Roman" w:hAnsi="Times New Roman" w:cs="Times New Roman"/>
          <w:b/>
          <w:color w:val="131413"/>
          <w:sz w:val="24"/>
          <w:szCs w:val="24"/>
        </w:rPr>
        <w:t>e 5</w:t>
      </w:r>
      <w:r w:rsidR="00E371E4" w:rsidRPr="00E529F3">
        <w:rPr>
          <w:rFonts w:ascii="Times New Roman" w:hAnsi="Times New Roman" w:cs="Times New Roman"/>
          <w:b/>
          <w:color w:val="131413"/>
          <w:sz w:val="24"/>
          <w:szCs w:val="24"/>
        </w:rPr>
        <w:t>:</w:t>
      </w:r>
      <w:r w:rsidRPr="00E529F3">
        <w:rPr>
          <w:rFonts w:ascii="Times New Roman" w:hAnsi="Times New Roman" w:cs="Times New Roman"/>
          <w:color w:val="131413"/>
          <w:sz w:val="24"/>
          <w:szCs w:val="24"/>
        </w:rPr>
        <w:t xml:space="preserve"> Multilevel</w:t>
      </w:r>
      <w:r w:rsidR="00E371E4" w:rsidRPr="00E529F3">
        <w:rPr>
          <w:rFonts w:ascii="Times New Roman" w:hAnsi="Times New Roman" w:cs="Times New Roman"/>
          <w:color w:val="131413"/>
          <w:sz w:val="24"/>
          <w:szCs w:val="24"/>
        </w:rPr>
        <w:t xml:space="preserve"> regression analysis result of a random intercept model</w:t>
      </w:r>
      <w:r w:rsidR="00833BFE" w:rsidRPr="00E529F3">
        <w:rPr>
          <w:rFonts w:ascii="Times New Roman" w:hAnsi="Times New Roman" w:cs="Times New Roman"/>
          <w:color w:val="131413"/>
          <w:sz w:val="24"/>
          <w:szCs w:val="24"/>
        </w:rPr>
        <w:t xml:space="preserve"> for ODS knowledge and BPCR practice</w:t>
      </w:r>
      <w:r w:rsidR="00E371E4" w:rsidRPr="00E529F3">
        <w:rPr>
          <w:rFonts w:ascii="Times New Roman" w:hAnsi="Times New Roman" w:cs="Times New Roman"/>
          <w:color w:val="131413"/>
          <w:sz w:val="24"/>
          <w:szCs w:val="24"/>
        </w:rPr>
        <w:t xml:space="preserve"> variation at cluster level </w:t>
      </w:r>
      <w:r w:rsidR="00E371E4" w:rsidRPr="00E529F3">
        <w:rPr>
          <w:rFonts w:ascii="Times New Roman" w:hAnsi="Times New Roman" w:cs="Times New Roman"/>
          <w:sz w:val="24"/>
          <w:szCs w:val="24"/>
        </w:rPr>
        <w:t xml:space="preserve">in north zone </w:t>
      </w:r>
      <w:r w:rsidR="00AD129E" w:rsidRPr="00E529F3">
        <w:rPr>
          <w:rFonts w:ascii="Times New Roman" w:hAnsi="Times New Roman" w:cs="Times New Roman"/>
          <w:sz w:val="24"/>
          <w:szCs w:val="24"/>
        </w:rPr>
        <w:t>of Sidama region, Ethiopia, 2023</w:t>
      </w:r>
      <w:r w:rsidR="00E371E4" w:rsidRPr="00E529F3">
        <w:rPr>
          <w:rFonts w:ascii="Times New Roman" w:hAnsi="Times New Roman" w:cs="Times New Roman"/>
          <w:sz w:val="24"/>
          <w:szCs w:val="24"/>
        </w:rPr>
        <w:t xml:space="preserve"> (N = </w:t>
      </w:r>
      <w:r w:rsidR="00AD129E" w:rsidRPr="00E529F3">
        <w:rPr>
          <w:rFonts w:ascii="Times New Roman" w:hAnsi="Times New Roman" w:cs="Times New Roman"/>
          <w:sz w:val="24"/>
          <w:szCs w:val="24"/>
        </w:rPr>
        <w:t>1,</w:t>
      </w:r>
      <w:r w:rsidR="00E371E4" w:rsidRPr="00E529F3">
        <w:rPr>
          <w:rFonts w:ascii="Times New Roman" w:hAnsi="Times New Roman" w:cs="Times New Roman"/>
          <w:sz w:val="24"/>
          <w:szCs w:val="24"/>
        </w:rPr>
        <w:t>0</w:t>
      </w:r>
      <w:r w:rsidR="00AD129E" w:rsidRPr="00E529F3">
        <w:rPr>
          <w:rFonts w:ascii="Times New Roman" w:hAnsi="Times New Roman" w:cs="Times New Roman"/>
          <w:sz w:val="24"/>
          <w:szCs w:val="24"/>
        </w:rPr>
        <w:t>70</w:t>
      </w:r>
      <w:r w:rsidR="00E371E4" w:rsidRPr="00E529F3">
        <w:rPr>
          <w:rFonts w:ascii="Times New Roman" w:hAnsi="Times New Roman" w:cs="Times New Roman"/>
          <w:sz w:val="24"/>
          <w:szCs w:val="24"/>
        </w:rPr>
        <w:t>)</w:t>
      </w:r>
    </w:p>
    <w:tbl>
      <w:tblPr>
        <w:tblStyle w:val="TableGrid"/>
        <w:tblW w:w="12767" w:type="dxa"/>
        <w:jc w:val="center"/>
        <w:tblInd w:w="-1134" w:type="dxa"/>
        <w:tblLook w:val="04A0" w:firstRow="1" w:lastRow="0" w:firstColumn="1" w:lastColumn="0" w:noHBand="0" w:noVBand="1"/>
      </w:tblPr>
      <w:tblGrid>
        <w:gridCol w:w="3766"/>
        <w:gridCol w:w="2251"/>
        <w:gridCol w:w="2250"/>
        <w:gridCol w:w="2250"/>
        <w:gridCol w:w="2250"/>
      </w:tblGrid>
      <w:tr w:rsidR="003161BB" w:rsidRPr="00E529F3" w:rsidTr="003A734D">
        <w:trPr>
          <w:jc w:val="center"/>
        </w:trPr>
        <w:tc>
          <w:tcPr>
            <w:tcW w:w="3766" w:type="dxa"/>
          </w:tcPr>
          <w:p w:rsidR="003161BB" w:rsidRPr="00E529F3" w:rsidRDefault="003161BB"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 xml:space="preserve">Measure of variation </w:t>
            </w:r>
          </w:p>
        </w:tc>
        <w:tc>
          <w:tcPr>
            <w:tcW w:w="2251" w:type="dxa"/>
          </w:tcPr>
          <w:p w:rsidR="003161BB" w:rsidRPr="00E529F3" w:rsidRDefault="003161BB"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Model 1 (95% CI)</w:t>
            </w:r>
          </w:p>
        </w:tc>
        <w:tc>
          <w:tcPr>
            <w:tcW w:w="2250" w:type="dxa"/>
          </w:tcPr>
          <w:p w:rsidR="003161BB" w:rsidRPr="00E529F3" w:rsidRDefault="003161BB"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Model 2 (95% CI)</w:t>
            </w:r>
          </w:p>
        </w:tc>
        <w:tc>
          <w:tcPr>
            <w:tcW w:w="2250" w:type="dxa"/>
          </w:tcPr>
          <w:p w:rsidR="003161BB" w:rsidRPr="00E529F3" w:rsidRDefault="003161BB"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Model 3 (95% CI)</w:t>
            </w:r>
          </w:p>
        </w:tc>
        <w:tc>
          <w:tcPr>
            <w:tcW w:w="2250" w:type="dxa"/>
          </w:tcPr>
          <w:p w:rsidR="003161BB" w:rsidRPr="00E529F3" w:rsidRDefault="003161BB"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Model 4 (95% CI)</w:t>
            </w:r>
          </w:p>
        </w:tc>
      </w:tr>
      <w:tr w:rsidR="003161BB" w:rsidRPr="00E529F3" w:rsidTr="003A734D">
        <w:trPr>
          <w:jc w:val="center"/>
        </w:trPr>
        <w:tc>
          <w:tcPr>
            <w:tcW w:w="12767" w:type="dxa"/>
            <w:gridSpan w:val="5"/>
          </w:tcPr>
          <w:p w:rsidR="003161BB" w:rsidRPr="00E529F3" w:rsidRDefault="003161BB" w:rsidP="00E529F3">
            <w:pPr>
              <w:spacing w:line="360" w:lineRule="auto"/>
              <w:jc w:val="both"/>
              <w:rPr>
                <w:rFonts w:ascii="Times New Roman" w:hAnsi="Times New Roman" w:cs="Times New Roman"/>
                <w:b/>
                <w:sz w:val="24"/>
                <w:szCs w:val="24"/>
              </w:rPr>
            </w:pPr>
            <w:r w:rsidRPr="00E529F3">
              <w:rPr>
                <w:rFonts w:ascii="Times New Roman" w:hAnsi="Times New Roman" w:cs="Times New Roman"/>
                <w:b/>
                <w:sz w:val="24"/>
                <w:szCs w:val="24"/>
              </w:rPr>
              <w:t>ODS knowledge related information</w:t>
            </w:r>
          </w:p>
        </w:tc>
      </w:tr>
      <w:tr w:rsidR="003161BB" w:rsidRPr="00E529F3" w:rsidTr="003A734D">
        <w:trPr>
          <w:jc w:val="center"/>
        </w:trPr>
        <w:tc>
          <w:tcPr>
            <w:tcW w:w="3766" w:type="dxa"/>
          </w:tcPr>
          <w:p w:rsidR="003161BB" w:rsidRPr="00E529F3" w:rsidRDefault="003161BB"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 xml:space="preserve">Variance of intercept </w:t>
            </w:r>
          </w:p>
        </w:tc>
        <w:tc>
          <w:tcPr>
            <w:tcW w:w="2251" w:type="dxa"/>
          </w:tcPr>
          <w:p w:rsidR="003161BB" w:rsidRPr="00E529F3" w:rsidRDefault="000F7AF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0.20</w:t>
            </w:r>
            <w:r w:rsidR="00C2044A" w:rsidRPr="00E529F3">
              <w:rPr>
                <w:rFonts w:ascii="Times New Roman" w:hAnsi="Times New Roman" w:cs="Times New Roman"/>
                <w:sz w:val="24"/>
                <w:szCs w:val="24"/>
              </w:rPr>
              <w:t xml:space="preserve"> (0.</w:t>
            </w:r>
            <w:r w:rsidR="003161BB" w:rsidRPr="00E529F3">
              <w:rPr>
                <w:rFonts w:ascii="Times New Roman" w:hAnsi="Times New Roman" w:cs="Times New Roman"/>
                <w:sz w:val="24"/>
                <w:szCs w:val="24"/>
              </w:rPr>
              <w:t>0</w:t>
            </w:r>
            <w:r w:rsidRPr="00E529F3">
              <w:rPr>
                <w:rFonts w:ascii="Times New Roman" w:hAnsi="Times New Roman" w:cs="Times New Roman"/>
                <w:sz w:val="24"/>
                <w:szCs w:val="24"/>
              </w:rPr>
              <w:t>6, 0.60</w:t>
            </w:r>
            <w:r w:rsidR="003161BB" w:rsidRPr="00E529F3">
              <w:rPr>
                <w:rFonts w:ascii="Times New Roman" w:hAnsi="Times New Roman" w:cs="Times New Roman"/>
                <w:sz w:val="24"/>
                <w:szCs w:val="24"/>
              </w:rPr>
              <w:t>)</w:t>
            </w:r>
          </w:p>
        </w:tc>
        <w:tc>
          <w:tcPr>
            <w:tcW w:w="2250" w:type="dxa"/>
          </w:tcPr>
          <w:p w:rsidR="003161BB" w:rsidRPr="00E529F3" w:rsidRDefault="000F7AF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0.15 (0.04, 0.58</w:t>
            </w:r>
            <w:r w:rsidR="003161BB" w:rsidRPr="00E529F3">
              <w:rPr>
                <w:rFonts w:ascii="Times New Roman" w:hAnsi="Times New Roman" w:cs="Times New Roman"/>
                <w:sz w:val="24"/>
                <w:szCs w:val="24"/>
              </w:rPr>
              <w:t>)</w:t>
            </w:r>
          </w:p>
        </w:tc>
        <w:tc>
          <w:tcPr>
            <w:tcW w:w="2250" w:type="dxa"/>
          </w:tcPr>
          <w:p w:rsidR="003161BB" w:rsidRPr="00E529F3" w:rsidRDefault="000F7AF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0.06 (0.01, 0.38</w:t>
            </w:r>
            <w:r w:rsidR="003161BB" w:rsidRPr="00E529F3">
              <w:rPr>
                <w:rFonts w:ascii="Times New Roman" w:hAnsi="Times New Roman" w:cs="Times New Roman"/>
                <w:sz w:val="24"/>
                <w:szCs w:val="24"/>
              </w:rPr>
              <w:t>)</w:t>
            </w:r>
          </w:p>
        </w:tc>
        <w:tc>
          <w:tcPr>
            <w:tcW w:w="2250" w:type="dxa"/>
          </w:tcPr>
          <w:p w:rsidR="003161BB" w:rsidRPr="00E529F3" w:rsidRDefault="000F7AF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0.07 (0.01, 0.44</w:t>
            </w:r>
            <w:r w:rsidR="003161BB" w:rsidRPr="00E529F3">
              <w:rPr>
                <w:rFonts w:ascii="Times New Roman" w:hAnsi="Times New Roman" w:cs="Times New Roman"/>
                <w:sz w:val="24"/>
                <w:szCs w:val="24"/>
              </w:rPr>
              <w:t>)</w:t>
            </w:r>
          </w:p>
        </w:tc>
      </w:tr>
      <w:tr w:rsidR="003161BB" w:rsidRPr="00E529F3" w:rsidTr="003A734D">
        <w:trPr>
          <w:jc w:val="center"/>
        </w:trPr>
        <w:tc>
          <w:tcPr>
            <w:tcW w:w="3766" w:type="dxa"/>
          </w:tcPr>
          <w:p w:rsidR="003161BB" w:rsidRPr="00E529F3" w:rsidRDefault="003161BB"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ICC percentage</w:t>
            </w:r>
          </w:p>
        </w:tc>
        <w:tc>
          <w:tcPr>
            <w:tcW w:w="2251" w:type="dxa"/>
          </w:tcPr>
          <w:p w:rsidR="003161BB" w:rsidRPr="00E529F3" w:rsidRDefault="00AD40EA"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27.46</w:t>
            </w:r>
            <w:r w:rsidR="003161BB" w:rsidRPr="00E529F3">
              <w:rPr>
                <w:rFonts w:ascii="Times New Roman" w:hAnsi="Times New Roman" w:cs="Times New Roman"/>
                <w:sz w:val="24"/>
                <w:szCs w:val="24"/>
              </w:rPr>
              <w:t xml:space="preserve"> </w:t>
            </w:r>
            <w:r w:rsidRPr="00E529F3">
              <w:rPr>
                <w:rFonts w:ascii="Times New Roman" w:hAnsi="Times New Roman" w:cs="Times New Roman"/>
                <w:sz w:val="24"/>
                <w:szCs w:val="24"/>
              </w:rPr>
              <w:t>(</w:t>
            </w:r>
            <w:r w:rsidR="003161BB" w:rsidRPr="00E529F3">
              <w:rPr>
                <w:rFonts w:ascii="Times New Roman" w:hAnsi="Times New Roman" w:cs="Times New Roman"/>
                <w:sz w:val="24"/>
                <w:szCs w:val="24"/>
              </w:rPr>
              <w:t>1</w:t>
            </w:r>
            <w:r w:rsidRPr="00E529F3">
              <w:rPr>
                <w:rFonts w:ascii="Times New Roman" w:hAnsi="Times New Roman" w:cs="Times New Roman"/>
                <w:sz w:val="24"/>
                <w:szCs w:val="24"/>
              </w:rPr>
              <w:t>7.14-40.</w:t>
            </w:r>
            <w:r w:rsidR="003161BB" w:rsidRPr="00E529F3">
              <w:rPr>
                <w:rFonts w:ascii="Times New Roman" w:hAnsi="Times New Roman" w:cs="Times New Roman"/>
                <w:sz w:val="24"/>
                <w:szCs w:val="24"/>
              </w:rPr>
              <w:t>9</w:t>
            </w:r>
            <w:r w:rsidRPr="00E529F3">
              <w:rPr>
                <w:rFonts w:ascii="Times New Roman" w:hAnsi="Times New Roman" w:cs="Times New Roman"/>
                <w:sz w:val="24"/>
                <w:szCs w:val="24"/>
              </w:rPr>
              <w:t>2</w:t>
            </w:r>
            <w:r w:rsidR="003161BB" w:rsidRPr="00E529F3">
              <w:rPr>
                <w:rFonts w:ascii="Times New Roman" w:hAnsi="Times New Roman" w:cs="Times New Roman"/>
                <w:sz w:val="24"/>
                <w:szCs w:val="24"/>
              </w:rPr>
              <w:t>)</w:t>
            </w:r>
          </w:p>
        </w:tc>
        <w:tc>
          <w:tcPr>
            <w:tcW w:w="2250" w:type="dxa"/>
          </w:tcPr>
          <w:p w:rsidR="003161BB" w:rsidRPr="00E529F3" w:rsidRDefault="003161BB" w:rsidP="00E529F3">
            <w:pPr>
              <w:spacing w:line="360" w:lineRule="auto"/>
              <w:jc w:val="both"/>
              <w:rPr>
                <w:rFonts w:ascii="Times New Roman" w:hAnsi="Times New Roman" w:cs="Times New Roman"/>
                <w:sz w:val="24"/>
                <w:szCs w:val="24"/>
              </w:rPr>
            </w:pPr>
          </w:p>
        </w:tc>
        <w:tc>
          <w:tcPr>
            <w:tcW w:w="2250" w:type="dxa"/>
          </w:tcPr>
          <w:p w:rsidR="003161BB" w:rsidRPr="00E529F3" w:rsidRDefault="003161BB" w:rsidP="00E529F3">
            <w:pPr>
              <w:spacing w:line="360" w:lineRule="auto"/>
              <w:jc w:val="both"/>
              <w:rPr>
                <w:rFonts w:ascii="Times New Roman" w:hAnsi="Times New Roman" w:cs="Times New Roman"/>
                <w:sz w:val="24"/>
                <w:szCs w:val="24"/>
              </w:rPr>
            </w:pPr>
          </w:p>
        </w:tc>
        <w:tc>
          <w:tcPr>
            <w:tcW w:w="2250" w:type="dxa"/>
          </w:tcPr>
          <w:p w:rsidR="003161BB" w:rsidRPr="00E529F3" w:rsidRDefault="003161BB" w:rsidP="00E529F3">
            <w:pPr>
              <w:spacing w:line="360" w:lineRule="auto"/>
              <w:jc w:val="both"/>
              <w:rPr>
                <w:rFonts w:ascii="Times New Roman" w:hAnsi="Times New Roman" w:cs="Times New Roman"/>
                <w:sz w:val="24"/>
                <w:szCs w:val="24"/>
              </w:rPr>
            </w:pPr>
          </w:p>
        </w:tc>
      </w:tr>
      <w:tr w:rsidR="003161BB" w:rsidRPr="00E529F3" w:rsidTr="003A734D">
        <w:trPr>
          <w:jc w:val="center"/>
        </w:trPr>
        <w:tc>
          <w:tcPr>
            <w:tcW w:w="3766" w:type="dxa"/>
          </w:tcPr>
          <w:p w:rsidR="003161BB" w:rsidRPr="00E529F3" w:rsidRDefault="003161BB"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 xml:space="preserve">Model fitness </w:t>
            </w:r>
          </w:p>
        </w:tc>
        <w:tc>
          <w:tcPr>
            <w:tcW w:w="2251" w:type="dxa"/>
          </w:tcPr>
          <w:p w:rsidR="003161BB" w:rsidRPr="00E529F3" w:rsidRDefault="003161BB" w:rsidP="00E529F3">
            <w:pPr>
              <w:spacing w:line="360" w:lineRule="auto"/>
              <w:jc w:val="both"/>
              <w:rPr>
                <w:rFonts w:ascii="Times New Roman" w:hAnsi="Times New Roman" w:cs="Times New Roman"/>
                <w:sz w:val="24"/>
                <w:szCs w:val="24"/>
              </w:rPr>
            </w:pPr>
          </w:p>
        </w:tc>
        <w:tc>
          <w:tcPr>
            <w:tcW w:w="2250" w:type="dxa"/>
          </w:tcPr>
          <w:p w:rsidR="003161BB" w:rsidRPr="00E529F3" w:rsidRDefault="003161BB" w:rsidP="00E529F3">
            <w:pPr>
              <w:spacing w:line="360" w:lineRule="auto"/>
              <w:jc w:val="both"/>
              <w:rPr>
                <w:rFonts w:ascii="Times New Roman" w:hAnsi="Times New Roman" w:cs="Times New Roman"/>
                <w:sz w:val="24"/>
                <w:szCs w:val="24"/>
              </w:rPr>
            </w:pPr>
          </w:p>
        </w:tc>
        <w:tc>
          <w:tcPr>
            <w:tcW w:w="2250" w:type="dxa"/>
          </w:tcPr>
          <w:p w:rsidR="003161BB" w:rsidRPr="00E529F3" w:rsidRDefault="003161BB" w:rsidP="00E529F3">
            <w:pPr>
              <w:spacing w:line="360" w:lineRule="auto"/>
              <w:jc w:val="both"/>
              <w:rPr>
                <w:rFonts w:ascii="Times New Roman" w:hAnsi="Times New Roman" w:cs="Times New Roman"/>
                <w:sz w:val="24"/>
                <w:szCs w:val="24"/>
              </w:rPr>
            </w:pPr>
          </w:p>
        </w:tc>
        <w:tc>
          <w:tcPr>
            <w:tcW w:w="2250" w:type="dxa"/>
          </w:tcPr>
          <w:p w:rsidR="003161BB" w:rsidRPr="00E529F3" w:rsidRDefault="003161BB" w:rsidP="00E529F3">
            <w:pPr>
              <w:spacing w:line="360" w:lineRule="auto"/>
              <w:jc w:val="both"/>
              <w:rPr>
                <w:rFonts w:ascii="Times New Roman" w:hAnsi="Times New Roman" w:cs="Times New Roman"/>
                <w:sz w:val="24"/>
                <w:szCs w:val="24"/>
              </w:rPr>
            </w:pPr>
          </w:p>
        </w:tc>
      </w:tr>
      <w:tr w:rsidR="003161BB" w:rsidRPr="00E529F3" w:rsidTr="003A734D">
        <w:trPr>
          <w:jc w:val="center"/>
        </w:trPr>
        <w:tc>
          <w:tcPr>
            <w:tcW w:w="3766" w:type="dxa"/>
          </w:tcPr>
          <w:p w:rsidR="003161BB" w:rsidRPr="00E529F3" w:rsidRDefault="003161BB"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Log-likelihood ratio</w:t>
            </w:r>
          </w:p>
        </w:tc>
        <w:tc>
          <w:tcPr>
            <w:tcW w:w="2251" w:type="dxa"/>
          </w:tcPr>
          <w:p w:rsidR="003161BB" w:rsidRPr="00E529F3" w:rsidRDefault="000F7AF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-898.98</w:t>
            </w:r>
          </w:p>
        </w:tc>
        <w:tc>
          <w:tcPr>
            <w:tcW w:w="2250" w:type="dxa"/>
          </w:tcPr>
          <w:p w:rsidR="003161BB" w:rsidRPr="00E529F3" w:rsidRDefault="000F7AF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-869.88</w:t>
            </w:r>
          </w:p>
        </w:tc>
        <w:tc>
          <w:tcPr>
            <w:tcW w:w="2250" w:type="dxa"/>
          </w:tcPr>
          <w:p w:rsidR="003161BB" w:rsidRPr="00E529F3" w:rsidRDefault="000F7AF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-890.41</w:t>
            </w:r>
          </w:p>
        </w:tc>
        <w:tc>
          <w:tcPr>
            <w:tcW w:w="2250" w:type="dxa"/>
          </w:tcPr>
          <w:p w:rsidR="003161BB" w:rsidRPr="00E529F3" w:rsidRDefault="000F7AF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-864.85</w:t>
            </w:r>
          </w:p>
        </w:tc>
      </w:tr>
      <w:tr w:rsidR="003161BB" w:rsidRPr="00E529F3" w:rsidTr="003A734D">
        <w:trPr>
          <w:jc w:val="center"/>
        </w:trPr>
        <w:tc>
          <w:tcPr>
            <w:tcW w:w="3766" w:type="dxa"/>
          </w:tcPr>
          <w:p w:rsidR="003161BB" w:rsidRPr="00E529F3" w:rsidRDefault="003161BB"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AIC</w:t>
            </w:r>
          </w:p>
        </w:tc>
        <w:tc>
          <w:tcPr>
            <w:tcW w:w="2251" w:type="dxa"/>
          </w:tcPr>
          <w:p w:rsidR="003161BB" w:rsidRPr="00E529F3" w:rsidRDefault="000F7AF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1801.97</w:t>
            </w:r>
          </w:p>
        </w:tc>
        <w:tc>
          <w:tcPr>
            <w:tcW w:w="2250" w:type="dxa"/>
          </w:tcPr>
          <w:p w:rsidR="003161BB" w:rsidRPr="00E529F3" w:rsidRDefault="000F7AF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1775.78</w:t>
            </w:r>
          </w:p>
        </w:tc>
        <w:tc>
          <w:tcPr>
            <w:tcW w:w="2250" w:type="dxa"/>
          </w:tcPr>
          <w:p w:rsidR="003161BB" w:rsidRPr="00E529F3" w:rsidRDefault="000F7AF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1794.82</w:t>
            </w:r>
          </w:p>
        </w:tc>
        <w:tc>
          <w:tcPr>
            <w:tcW w:w="2250" w:type="dxa"/>
          </w:tcPr>
          <w:p w:rsidR="003161BB" w:rsidRPr="00E529F3" w:rsidRDefault="000F7AF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1775.</w:t>
            </w:r>
            <w:r w:rsidR="00893E8A" w:rsidRPr="00E529F3">
              <w:rPr>
                <w:rFonts w:ascii="Times New Roman" w:hAnsi="Times New Roman" w:cs="Times New Roman"/>
                <w:sz w:val="24"/>
                <w:szCs w:val="24"/>
              </w:rPr>
              <w:t>7</w:t>
            </w:r>
            <w:r w:rsidRPr="00E529F3">
              <w:rPr>
                <w:rFonts w:ascii="Times New Roman" w:hAnsi="Times New Roman" w:cs="Times New Roman"/>
                <w:sz w:val="24"/>
                <w:szCs w:val="24"/>
              </w:rPr>
              <w:t>1</w:t>
            </w:r>
          </w:p>
        </w:tc>
      </w:tr>
      <w:tr w:rsidR="003161BB" w:rsidRPr="00E529F3" w:rsidTr="003A734D">
        <w:trPr>
          <w:jc w:val="center"/>
        </w:trPr>
        <w:tc>
          <w:tcPr>
            <w:tcW w:w="3766" w:type="dxa"/>
          </w:tcPr>
          <w:p w:rsidR="003161BB" w:rsidRPr="00E529F3" w:rsidRDefault="003161BB"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BIC</w:t>
            </w:r>
          </w:p>
        </w:tc>
        <w:tc>
          <w:tcPr>
            <w:tcW w:w="2251" w:type="dxa"/>
          </w:tcPr>
          <w:p w:rsidR="003161BB" w:rsidRPr="00E529F3" w:rsidRDefault="000F7AF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1811.92</w:t>
            </w:r>
          </w:p>
        </w:tc>
        <w:tc>
          <w:tcPr>
            <w:tcW w:w="2250" w:type="dxa"/>
          </w:tcPr>
          <w:p w:rsidR="003161BB" w:rsidRPr="00E529F3" w:rsidRDefault="000F7AF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1865.33</w:t>
            </w:r>
          </w:p>
        </w:tc>
        <w:tc>
          <w:tcPr>
            <w:tcW w:w="2250" w:type="dxa"/>
          </w:tcPr>
          <w:p w:rsidR="003161BB" w:rsidRPr="00E529F3" w:rsidRDefault="000F7AF5"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1829.65</w:t>
            </w:r>
          </w:p>
        </w:tc>
        <w:tc>
          <w:tcPr>
            <w:tcW w:w="2250" w:type="dxa"/>
          </w:tcPr>
          <w:p w:rsidR="003161BB" w:rsidRPr="00E529F3" w:rsidRDefault="00D66A19"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17</w:t>
            </w:r>
            <w:r w:rsidR="000F7AF5" w:rsidRPr="00E529F3">
              <w:rPr>
                <w:rFonts w:ascii="Times New Roman" w:hAnsi="Times New Roman" w:cs="Times New Roman"/>
                <w:sz w:val="24"/>
                <w:szCs w:val="24"/>
              </w:rPr>
              <w:t>90.15</w:t>
            </w:r>
            <w:r w:rsidR="003161BB" w:rsidRPr="00E529F3">
              <w:rPr>
                <w:rFonts w:ascii="Times New Roman" w:hAnsi="Times New Roman" w:cs="Times New Roman"/>
                <w:sz w:val="24"/>
                <w:szCs w:val="24"/>
              </w:rPr>
              <w:t xml:space="preserve"> </w:t>
            </w:r>
          </w:p>
        </w:tc>
      </w:tr>
      <w:tr w:rsidR="003161BB" w:rsidRPr="00E529F3" w:rsidTr="003A734D">
        <w:trPr>
          <w:jc w:val="center"/>
        </w:trPr>
        <w:tc>
          <w:tcPr>
            <w:tcW w:w="12767" w:type="dxa"/>
            <w:gridSpan w:val="5"/>
          </w:tcPr>
          <w:p w:rsidR="003161BB" w:rsidRPr="00E529F3" w:rsidRDefault="003161BB" w:rsidP="00E529F3">
            <w:pPr>
              <w:spacing w:line="360" w:lineRule="auto"/>
              <w:jc w:val="both"/>
              <w:rPr>
                <w:rFonts w:ascii="Times New Roman" w:hAnsi="Times New Roman" w:cs="Times New Roman"/>
                <w:b/>
                <w:sz w:val="24"/>
                <w:szCs w:val="24"/>
              </w:rPr>
            </w:pPr>
            <w:r w:rsidRPr="00E529F3">
              <w:rPr>
                <w:rFonts w:ascii="Times New Roman" w:hAnsi="Times New Roman" w:cs="Times New Roman"/>
                <w:b/>
                <w:sz w:val="24"/>
                <w:szCs w:val="24"/>
              </w:rPr>
              <w:t xml:space="preserve">BPCR practice related information </w:t>
            </w:r>
          </w:p>
        </w:tc>
      </w:tr>
      <w:tr w:rsidR="003161BB" w:rsidRPr="00E529F3" w:rsidTr="003A734D">
        <w:trPr>
          <w:jc w:val="center"/>
        </w:trPr>
        <w:tc>
          <w:tcPr>
            <w:tcW w:w="3766" w:type="dxa"/>
          </w:tcPr>
          <w:p w:rsidR="003161BB" w:rsidRPr="00E529F3" w:rsidRDefault="003161BB"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 xml:space="preserve">Variance of intercept </w:t>
            </w:r>
          </w:p>
        </w:tc>
        <w:tc>
          <w:tcPr>
            <w:tcW w:w="2251" w:type="dxa"/>
          </w:tcPr>
          <w:p w:rsidR="003161BB" w:rsidRPr="00E529F3" w:rsidRDefault="00444B7F"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0.17 (0.04, 0.6</w:t>
            </w:r>
            <w:r w:rsidR="00AB3C42" w:rsidRPr="00E529F3">
              <w:rPr>
                <w:rFonts w:ascii="Times New Roman" w:hAnsi="Times New Roman" w:cs="Times New Roman"/>
                <w:sz w:val="24"/>
                <w:szCs w:val="24"/>
              </w:rPr>
              <w:t>5</w:t>
            </w:r>
            <w:r w:rsidR="003161BB" w:rsidRPr="00E529F3">
              <w:rPr>
                <w:rFonts w:ascii="Times New Roman" w:hAnsi="Times New Roman" w:cs="Times New Roman"/>
                <w:sz w:val="24"/>
                <w:szCs w:val="24"/>
              </w:rPr>
              <w:t>)</w:t>
            </w:r>
          </w:p>
        </w:tc>
        <w:tc>
          <w:tcPr>
            <w:tcW w:w="2250" w:type="dxa"/>
          </w:tcPr>
          <w:p w:rsidR="003161BB" w:rsidRPr="00E529F3" w:rsidRDefault="00444B7F"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0.13 (0.02, 0.63</w:t>
            </w:r>
            <w:r w:rsidR="003161BB" w:rsidRPr="00E529F3">
              <w:rPr>
                <w:rFonts w:ascii="Times New Roman" w:hAnsi="Times New Roman" w:cs="Times New Roman"/>
                <w:sz w:val="24"/>
                <w:szCs w:val="24"/>
              </w:rPr>
              <w:t>)</w:t>
            </w:r>
          </w:p>
        </w:tc>
        <w:tc>
          <w:tcPr>
            <w:tcW w:w="2250" w:type="dxa"/>
          </w:tcPr>
          <w:p w:rsidR="003161BB" w:rsidRPr="00E529F3" w:rsidRDefault="00444B7F"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0.06 (0.01, 0.</w:t>
            </w:r>
            <w:r w:rsidR="008233FB" w:rsidRPr="00E529F3">
              <w:rPr>
                <w:rFonts w:ascii="Times New Roman" w:hAnsi="Times New Roman" w:cs="Times New Roman"/>
                <w:sz w:val="24"/>
                <w:szCs w:val="24"/>
              </w:rPr>
              <w:t>3</w:t>
            </w:r>
            <w:r w:rsidRPr="00E529F3">
              <w:rPr>
                <w:rFonts w:ascii="Times New Roman" w:hAnsi="Times New Roman" w:cs="Times New Roman"/>
                <w:sz w:val="24"/>
                <w:szCs w:val="24"/>
              </w:rPr>
              <w:t>9</w:t>
            </w:r>
            <w:r w:rsidR="003161BB" w:rsidRPr="00E529F3">
              <w:rPr>
                <w:rFonts w:ascii="Times New Roman" w:hAnsi="Times New Roman" w:cs="Times New Roman"/>
                <w:sz w:val="24"/>
                <w:szCs w:val="24"/>
              </w:rPr>
              <w:t>)</w:t>
            </w:r>
          </w:p>
        </w:tc>
        <w:tc>
          <w:tcPr>
            <w:tcW w:w="2250" w:type="dxa"/>
          </w:tcPr>
          <w:p w:rsidR="003161BB" w:rsidRPr="00E529F3" w:rsidRDefault="00444B7F"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0.07 (0.01, 0.47</w:t>
            </w:r>
            <w:r w:rsidR="003161BB" w:rsidRPr="00E529F3">
              <w:rPr>
                <w:rFonts w:ascii="Times New Roman" w:hAnsi="Times New Roman" w:cs="Times New Roman"/>
                <w:sz w:val="24"/>
                <w:szCs w:val="24"/>
              </w:rPr>
              <w:t>)</w:t>
            </w:r>
          </w:p>
        </w:tc>
      </w:tr>
      <w:tr w:rsidR="003161BB" w:rsidRPr="00E529F3" w:rsidTr="003A734D">
        <w:trPr>
          <w:jc w:val="center"/>
        </w:trPr>
        <w:tc>
          <w:tcPr>
            <w:tcW w:w="3766" w:type="dxa"/>
          </w:tcPr>
          <w:p w:rsidR="003161BB" w:rsidRPr="00E529F3" w:rsidRDefault="003161BB"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ICC percentage</w:t>
            </w:r>
          </w:p>
        </w:tc>
        <w:tc>
          <w:tcPr>
            <w:tcW w:w="2251" w:type="dxa"/>
          </w:tcPr>
          <w:p w:rsidR="003161BB" w:rsidRPr="00E529F3" w:rsidRDefault="003F4CE3"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38.78 (20.20, 74.46</w:t>
            </w:r>
            <w:r w:rsidR="003161BB" w:rsidRPr="00E529F3">
              <w:rPr>
                <w:rFonts w:ascii="Times New Roman" w:hAnsi="Times New Roman" w:cs="Times New Roman"/>
                <w:sz w:val="24"/>
                <w:szCs w:val="24"/>
              </w:rPr>
              <w:t>)</w:t>
            </w:r>
          </w:p>
        </w:tc>
        <w:tc>
          <w:tcPr>
            <w:tcW w:w="2250" w:type="dxa"/>
          </w:tcPr>
          <w:p w:rsidR="003161BB" w:rsidRPr="00E529F3" w:rsidRDefault="003161BB" w:rsidP="00E529F3">
            <w:pPr>
              <w:spacing w:line="360" w:lineRule="auto"/>
              <w:jc w:val="both"/>
              <w:rPr>
                <w:rFonts w:ascii="Times New Roman" w:hAnsi="Times New Roman" w:cs="Times New Roman"/>
                <w:sz w:val="24"/>
                <w:szCs w:val="24"/>
              </w:rPr>
            </w:pPr>
          </w:p>
        </w:tc>
        <w:tc>
          <w:tcPr>
            <w:tcW w:w="2250" w:type="dxa"/>
          </w:tcPr>
          <w:p w:rsidR="003161BB" w:rsidRPr="00E529F3" w:rsidRDefault="003161BB" w:rsidP="00E529F3">
            <w:pPr>
              <w:spacing w:line="360" w:lineRule="auto"/>
              <w:jc w:val="both"/>
              <w:rPr>
                <w:rFonts w:ascii="Times New Roman" w:hAnsi="Times New Roman" w:cs="Times New Roman"/>
                <w:sz w:val="24"/>
                <w:szCs w:val="24"/>
              </w:rPr>
            </w:pPr>
          </w:p>
        </w:tc>
        <w:tc>
          <w:tcPr>
            <w:tcW w:w="2250" w:type="dxa"/>
          </w:tcPr>
          <w:p w:rsidR="003161BB" w:rsidRPr="00E529F3" w:rsidRDefault="003161BB" w:rsidP="00E529F3">
            <w:pPr>
              <w:spacing w:line="360" w:lineRule="auto"/>
              <w:jc w:val="both"/>
              <w:rPr>
                <w:rFonts w:ascii="Times New Roman" w:hAnsi="Times New Roman" w:cs="Times New Roman"/>
                <w:sz w:val="24"/>
                <w:szCs w:val="24"/>
              </w:rPr>
            </w:pPr>
          </w:p>
        </w:tc>
      </w:tr>
      <w:tr w:rsidR="003161BB" w:rsidRPr="00E529F3" w:rsidTr="003A734D">
        <w:trPr>
          <w:jc w:val="center"/>
        </w:trPr>
        <w:tc>
          <w:tcPr>
            <w:tcW w:w="3766" w:type="dxa"/>
          </w:tcPr>
          <w:p w:rsidR="003161BB" w:rsidRPr="00E529F3" w:rsidRDefault="003161BB"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 xml:space="preserve">Model fitness </w:t>
            </w:r>
          </w:p>
        </w:tc>
        <w:tc>
          <w:tcPr>
            <w:tcW w:w="2251" w:type="dxa"/>
          </w:tcPr>
          <w:p w:rsidR="003161BB" w:rsidRPr="00E529F3" w:rsidRDefault="003161BB" w:rsidP="00E529F3">
            <w:pPr>
              <w:spacing w:line="360" w:lineRule="auto"/>
              <w:jc w:val="both"/>
              <w:rPr>
                <w:rFonts w:ascii="Times New Roman" w:hAnsi="Times New Roman" w:cs="Times New Roman"/>
                <w:sz w:val="24"/>
                <w:szCs w:val="24"/>
              </w:rPr>
            </w:pPr>
          </w:p>
        </w:tc>
        <w:tc>
          <w:tcPr>
            <w:tcW w:w="2250" w:type="dxa"/>
          </w:tcPr>
          <w:p w:rsidR="003161BB" w:rsidRPr="00E529F3" w:rsidRDefault="003161BB" w:rsidP="00E529F3">
            <w:pPr>
              <w:spacing w:line="360" w:lineRule="auto"/>
              <w:jc w:val="both"/>
              <w:rPr>
                <w:rFonts w:ascii="Times New Roman" w:hAnsi="Times New Roman" w:cs="Times New Roman"/>
                <w:sz w:val="24"/>
                <w:szCs w:val="24"/>
              </w:rPr>
            </w:pPr>
          </w:p>
        </w:tc>
        <w:tc>
          <w:tcPr>
            <w:tcW w:w="2250" w:type="dxa"/>
          </w:tcPr>
          <w:p w:rsidR="003161BB" w:rsidRPr="00E529F3" w:rsidRDefault="003161BB" w:rsidP="00E529F3">
            <w:pPr>
              <w:spacing w:line="360" w:lineRule="auto"/>
              <w:jc w:val="both"/>
              <w:rPr>
                <w:rFonts w:ascii="Times New Roman" w:hAnsi="Times New Roman" w:cs="Times New Roman"/>
                <w:sz w:val="24"/>
                <w:szCs w:val="24"/>
              </w:rPr>
            </w:pPr>
          </w:p>
        </w:tc>
        <w:tc>
          <w:tcPr>
            <w:tcW w:w="2250" w:type="dxa"/>
          </w:tcPr>
          <w:p w:rsidR="003161BB" w:rsidRPr="00E529F3" w:rsidRDefault="003161BB" w:rsidP="00E529F3">
            <w:pPr>
              <w:spacing w:line="360" w:lineRule="auto"/>
              <w:jc w:val="both"/>
              <w:rPr>
                <w:rFonts w:ascii="Times New Roman" w:hAnsi="Times New Roman" w:cs="Times New Roman"/>
                <w:sz w:val="24"/>
                <w:szCs w:val="24"/>
              </w:rPr>
            </w:pPr>
          </w:p>
        </w:tc>
      </w:tr>
      <w:tr w:rsidR="003161BB" w:rsidRPr="00E529F3" w:rsidTr="003A734D">
        <w:trPr>
          <w:jc w:val="center"/>
        </w:trPr>
        <w:tc>
          <w:tcPr>
            <w:tcW w:w="3766" w:type="dxa"/>
          </w:tcPr>
          <w:p w:rsidR="003161BB" w:rsidRPr="00E529F3" w:rsidRDefault="003161BB"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Log-likelihood ratio</w:t>
            </w:r>
          </w:p>
        </w:tc>
        <w:tc>
          <w:tcPr>
            <w:tcW w:w="2251" w:type="dxa"/>
          </w:tcPr>
          <w:p w:rsidR="003161BB" w:rsidRPr="00E529F3" w:rsidRDefault="00444B7F"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-898.67</w:t>
            </w:r>
          </w:p>
        </w:tc>
        <w:tc>
          <w:tcPr>
            <w:tcW w:w="2250" w:type="dxa"/>
          </w:tcPr>
          <w:p w:rsidR="003161BB" w:rsidRPr="00E529F3" w:rsidRDefault="00444B7F"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-866.52</w:t>
            </w:r>
          </w:p>
        </w:tc>
        <w:tc>
          <w:tcPr>
            <w:tcW w:w="2250" w:type="dxa"/>
          </w:tcPr>
          <w:p w:rsidR="003161BB" w:rsidRPr="00E529F3" w:rsidRDefault="00444B7F"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-891.40</w:t>
            </w:r>
          </w:p>
        </w:tc>
        <w:tc>
          <w:tcPr>
            <w:tcW w:w="2250" w:type="dxa"/>
          </w:tcPr>
          <w:p w:rsidR="003161BB" w:rsidRPr="00E529F3" w:rsidRDefault="00444B7F"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-862.29</w:t>
            </w:r>
          </w:p>
        </w:tc>
      </w:tr>
      <w:tr w:rsidR="003161BB" w:rsidRPr="00E529F3" w:rsidTr="003A734D">
        <w:trPr>
          <w:jc w:val="center"/>
        </w:trPr>
        <w:tc>
          <w:tcPr>
            <w:tcW w:w="3766" w:type="dxa"/>
          </w:tcPr>
          <w:p w:rsidR="003161BB" w:rsidRPr="00E529F3" w:rsidRDefault="003161BB"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AIC</w:t>
            </w:r>
          </w:p>
        </w:tc>
        <w:tc>
          <w:tcPr>
            <w:tcW w:w="2251" w:type="dxa"/>
          </w:tcPr>
          <w:p w:rsidR="003161BB" w:rsidRPr="00E529F3" w:rsidRDefault="00444B7F"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1801.34</w:t>
            </w:r>
          </w:p>
        </w:tc>
        <w:tc>
          <w:tcPr>
            <w:tcW w:w="2250" w:type="dxa"/>
          </w:tcPr>
          <w:p w:rsidR="003161BB" w:rsidRPr="00E529F3" w:rsidRDefault="00444B7F"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1769.04</w:t>
            </w:r>
          </w:p>
        </w:tc>
        <w:tc>
          <w:tcPr>
            <w:tcW w:w="2250" w:type="dxa"/>
          </w:tcPr>
          <w:p w:rsidR="003161BB" w:rsidRPr="00E529F3" w:rsidRDefault="00444B7F"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1796.81</w:t>
            </w:r>
          </w:p>
        </w:tc>
        <w:tc>
          <w:tcPr>
            <w:tcW w:w="2250" w:type="dxa"/>
          </w:tcPr>
          <w:p w:rsidR="003161BB" w:rsidRPr="00E529F3" w:rsidRDefault="00444B7F"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1770.5</w:t>
            </w:r>
            <w:r w:rsidR="00086301" w:rsidRPr="00E529F3">
              <w:rPr>
                <w:rFonts w:ascii="Times New Roman" w:hAnsi="Times New Roman" w:cs="Times New Roman"/>
                <w:sz w:val="24"/>
                <w:szCs w:val="24"/>
              </w:rPr>
              <w:t>8</w:t>
            </w:r>
          </w:p>
        </w:tc>
      </w:tr>
      <w:tr w:rsidR="003161BB" w:rsidRPr="00E529F3" w:rsidTr="003A734D">
        <w:trPr>
          <w:jc w:val="center"/>
        </w:trPr>
        <w:tc>
          <w:tcPr>
            <w:tcW w:w="3766" w:type="dxa"/>
          </w:tcPr>
          <w:p w:rsidR="003161BB" w:rsidRPr="00E529F3" w:rsidRDefault="003161BB"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BIC</w:t>
            </w:r>
          </w:p>
        </w:tc>
        <w:tc>
          <w:tcPr>
            <w:tcW w:w="2251" w:type="dxa"/>
          </w:tcPr>
          <w:p w:rsidR="003161BB" w:rsidRPr="00E529F3" w:rsidRDefault="00444B7F"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1811.30</w:t>
            </w:r>
          </w:p>
        </w:tc>
        <w:tc>
          <w:tcPr>
            <w:tcW w:w="2250" w:type="dxa"/>
          </w:tcPr>
          <w:p w:rsidR="003161BB" w:rsidRPr="00E529F3" w:rsidRDefault="00444B7F"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1858.60</w:t>
            </w:r>
          </w:p>
        </w:tc>
        <w:tc>
          <w:tcPr>
            <w:tcW w:w="2250" w:type="dxa"/>
          </w:tcPr>
          <w:p w:rsidR="003161BB" w:rsidRPr="00E529F3" w:rsidRDefault="00444B7F"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1831.64</w:t>
            </w:r>
          </w:p>
        </w:tc>
        <w:tc>
          <w:tcPr>
            <w:tcW w:w="2250" w:type="dxa"/>
          </w:tcPr>
          <w:p w:rsidR="003161BB" w:rsidRPr="00E529F3" w:rsidRDefault="00D66A19" w:rsidP="00E529F3">
            <w:pPr>
              <w:spacing w:line="360" w:lineRule="auto"/>
              <w:jc w:val="both"/>
              <w:rPr>
                <w:rFonts w:ascii="Times New Roman" w:hAnsi="Times New Roman" w:cs="Times New Roman"/>
                <w:sz w:val="24"/>
                <w:szCs w:val="24"/>
              </w:rPr>
            </w:pPr>
            <w:r w:rsidRPr="00E529F3">
              <w:rPr>
                <w:rFonts w:ascii="Times New Roman" w:hAnsi="Times New Roman" w:cs="Times New Roman"/>
                <w:sz w:val="24"/>
                <w:szCs w:val="24"/>
              </w:rPr>
              <w:t>17</w:t>
            </w:r>
            <w:r w:rsidR="00444B7F" w:rsidRPr="00E529F3">
              <w:rPr>
                <w:rFonts w:ascii="Times New Roman" w:hAnsi="Times New Roman" w:cs="Times New Roman"/>
                <w:sz w:val="24"/>
                <w:szCs w:val="24"/>
              </w:rPr>
              <w:t>85.02</w:t>
            </w:r>
          </w:p>
        </w:tc>
      </w:tr>
    </w:tbl>
    <w:p w:rsidR="00444B7F" w:rsidRDefault="00E371E4" w:rsidP="00E529F3">
      <w:pPr>
        <w:autoSpaceDE w:val="0"/>
        <w:autoSpaceDN w:val="0"/>
        <w:adjustRightInd w:val="0"/>
        <w:spacing w:after="0" w:line="360" w:lineRule="auto"/>
        <w:jc w:val="both"/>
        <w:rPr>
          <w:rFonts w:ascii="Times New Roman" w:hAnsi="Times New Roman" w:cs="Times New Roman"/>
          <w:sz w:val="24"/>
          <w:szCs w:val="24"/>
        </w:rPr>
      </w:pPr>
      <w:r w:rsidRPr="00E529F3">
        <w:rPr>
          <w:rFonts w:ascii="Times New Roman" w:hAnsi="Times New Roman" w:cs="Times New Roman"/>
          <w:sz w:val="24"/>
          <w:szCs w:val="24"/>
        </w:rPr>
        <w:t xml:space="preserve"> ICC: Intra-class correlation coefficient; AIC: </w:t>
      </w:r>
      <w:proofErr w:type="spellStart"/>
      <w:r w:rsidRPr="00E529F3">
        <w:rPr>
          <w:rFonts w:ascii="Times New Roman" w:hAnsi="Times New Roman" w:cs="Times New Roman"/>
          <w:sz w:val="24"/>
          <w:szCs w:val="24"/>
        </w:rPr>
        <w:t>Akaike</w:t>
      </w:r>
      <w:proofErr w:type="spellEnd"/>
      <w:r w:rsidRPr="00E529F3">
        <w:rPr>
          <w:rFonts w:ascii="Times New Roman" w:hAnsi="Times New Roman" w:cs="Times New Roman"/>
          <w:sz w:val="24"/>
          <w:szCs w:val="24"/>
        </w:rPr>
        <w:t xml:space="preserve"> information criteria; BIC: Bayesian information criteria; CI: confidence interval. </w:t>
      </w:r>
    </w:p>
    <w:p w:rsidR="00E529F3" w:rsidRPr="00E529F3" w:rsidRDefault="00E529F3" w:rsidP="00E529F3">
      <w:pPr>
        <w:autoSpaceDE w:val="0"/>
        <w:autoSpaceDN w:val="0"/>
        <w:adjustRightInd w:val="0"/>
        <w:spacing w:after="0" w:line="360" w:lineRule="auto"/>
        <w:jc w:val="both"/>
        <w:rPr>
          <w:rFonts w:ascii="Times New Roman" w:hAnsi="Times New Roman" w:cs="Times New Roman"/>
          <w:sz w:val="24"/>
          <w:szCs w:val="24"/>
        </w:rPr>
      </w:pPr>
    </w:p>
    <w:p w:rsidR="00E371E4" w:rsidRPr="00E529F3" w:rsidRDefault="00E371E4" w:rsidP="00E529F3">
      <w:pPr>
        <w:pStyle w:val="NormalWeb"/>
        <w:spacing w:line="360" w:lineRule="auto"/>
        <w:jc w:val="both"/>
        <w:rPr>
          <w:color w:val="252525"/>
        </w:rPr>
      </w:pPr>
      <w:r w:rsidRPr="00E529F3">
        <w:rPr>
          <w:rStyle w:val="Strong"/>
          <w:color w:val="252525"/>
        </w:rPr>
        <w:lastRenderedPageBreak/>
        <w:t>E</w:t>
      </w:r>
      <w:r w:rsidR="00FB7866" w:rsidRPr="00E529F3">
        <w:rPr>
          <w:rStyle w:val="Strong"/>
          <w:color w:val="252525"/>
        </w:rPr>
        <w:t xml:space="preserve">ffect modification result of ODS knowledge </w:t>
      </w:r>
    </w:p>
    <w:p w:rsidR="00E371E4" w:rsidRPr="00E529F3" w:rsidRDefault="00E371E4" w:rsidP="00E529F3">
      <w:pPr>
        <w:pStyle w:val="NormalWeb"/>
        <w:spacing w:line="360" w:lineRule="auto"/>
        <w:jc w:val="both"/>
        <w:rPr>
          <w:color w:val="252525"/>
        </w:rPr>
      </w:pPr>
      <w:r w:rsidRPr="00E529F3">
        <w:rPr>
          <w:color w:val="252525"/>
        </w:rPr>
        <w:t>We entered the interaction terms in the f</w:t>
      </w:r>
      <w:r w:rsidR="00F74C69" w:rsidRPr="00E529F3">
        <w:rPr>
          <w:color w:val="252525"/>
        </w:rPr>
        <w:t>inal model for women's occupation and intervention status, husband occupation</w:t>
      </w:r>
      <w:r w:rsidRPr="00E529F3">
        <w:rPr>
          <w:color w:val="252525"/>
        </w:rPr>
        <w:t xml:space="preserve"> </w:t>
      </w:r>
      <w:r w:rsidR="00F74C69" w:rsidRPr="00E529F3">
        <w:rPr>
          <w:color w:val="252525"/>
        </w:rPr>
        <w:t>and intervention status, mass media use and intervention status</w:t>
      </w:r>
      <w:r w:rsidRPr="00E529F3">
        <w:rPr>
          <w:color w:val="252525"/>
        </w:rPr>
        <w:t xml:space="preserve">, </w:t>
      </w:r>
      <w:r w:rsidR="00F74C69" w:rsidRPr="00E529F3">
        <w:rPr>
          <w:color w:val="252525"/>
        </w:rPr>
        <w:t>wealth index and intervention status, model family training and intervention status to</w:t>
      </w:r>
      <w:r w:rsidR="005A6A61" w:rsidRPr="00E529F3">
        <w:rPr>
          <w:color w:val="252525"/>
        </w:rPr>
        <w:t xml:space="preserve"> see if women's occupation, husband occupation, mass media use, wealth index and model family training  </w:t>
      </w:r>
      <w:r w:rsidRPr="00E529F3">
        <w:rPr>
          <w:color w:val="252525"/>
        </w:rPr>
        <w:t>modifies the effect of</w:t>
      </w:r>
      <w:r w:rsidR="005A6A61" w:rsidRPr="00E529F3">
        <w:rPr>
          <w:color w:val="252525"/>
        </w:rPr>
        <w:t xml:space="preserve"> intervention</w:t>
      </w:r>
      <w:r w:rsidRPr="00E529F3">
        <w:rPr>
          <w:color w:val="252525"/>
        </w:rPr>
        <w:t>. None of the interaction terms was statistically significant, implying the absence of a significant effect modification.</w:t>
      </w:r>
    </w:p>
    <w:p w:rsidR="00E371E4" w:rsidRPr="00E529F3" w:rsidRDefault="00E371E4" w:rsidP="00E529F3">
      <w:pPr>
        <w:pStyle w:val="NormalWeb"/>
        <w:spacing w:line="360" w:lineRule="auto"/>
        <w:jc w:val="both"/>
        <w:rPr>
          <w:color w:val="252525"/>
        </w:rPr>
      </w:pPr>
      <w:r w:rsidRPr="00E529F3">
        <w:rPr>
          <w:rStyle w:val="Strong"/>
          <w:color w:val="252525"/>
        </w:rPr>
        <w:t>E</w:t>
      </w:r>
      <w:r w:rsidR="00FB7866" w:rsidRPr="00E529F3">
        <w:rPr>
          <w:rStyle w:val="Strong"/>
          <w:color w:val="252525"/>
        </w:rPr>
        <w:t xml:space="preserve">ffect modification result of BPCR practice </w:t>
      </w:r>
    </w:p>
    <w:p w:rsidR="001F29CF" w:rsidRPr="00E529F3" w:rsidRDefault="001F29CF" w:rsidP="00E529F3">
      <w:pPr>
        <w:pStyle w:val="NormalWeb"/>
        <w:spacing w:line="360" w:lineRule="auto"/>
        <w:jc w:val="both"/>
        <w:rPr>
          <w:color w:val="252525"/>
        </w:rPr>
      </w:pPr>
      <w:r w:rsidRPr="00E529F3">
        <w:rPr>
          <w:color w:val="252525"/>
        </w:rPr>
        <w:t xml:space="preserve">We entered the interaction terms in the final model for women's occupation and intervention status, husband occupation and intervention status, mass media use and intervention status, wealth index and intervention status, model family training and intervention status to see if women's occupation, husband occupation, mass media use, wealth index and model family training  modifies the effect of intervention. None of the interaction terms was statistically significant, implying the absence of a significant effect modification. </w:t>
      </w:r>
    </w:p>
    <w:p w:rsidR="00AD129E" w:rsidRPr="00E529F3" w:rsidRDefault="00AD129E" w:rsidP="00E529F3">
      <w:pPr>
        <w:pStyle w:val="NormalWeb"/>
        <w:spacing w:line="360" w:lineRule="auto"/>
        <w:jc w:val="both"/>
        <w:rPr>
          <w:color w:val="252525"/>
        </w:rPr>
      </w:pPr>
    </w:p>
    <w:p w:rsidR="006A79C6" w:rsidRPr="00E529F3" w:rsidRDefault="006A79C6" w:rsidP="00E529F3">
      <w:pPr>
        <w:spacing w:line="360" w:lineRule="auto"/>
        <w:jc w:val="both"/>
        <w:rPr>
          <w:rFonts w:ascii="Times New Roman" w:eastAsia="Times New Roman" w:hAnsi="Times New Roman" w:cs="Times New Roman"/>
          <w:b/>
          <w:color w:val="252525"/>
          <w:sz w:val="24"/>
          <w:szCs w:val="24"/>
        </w:rPr>
      </w:pPr>
    </w:p>
    <w:p w:rsidR="00E529F3" w:rsidRDefault="00E529F3" w:rsidP="00E529F3">
      <w:pPr>
        <w:spacing w:line="360" w:lineRule="auto"/>
        <w:jc w:val="both"/>
        <w:rPr>
          <w:rFonts w:ascii="Times New Roman" w:eastAsia="Times New Roman" w:hAnsi="Times New Roman" w:cs="Times New Roman"/>
          <w:b/>
          <w:color w:val="252525"/>
          <w:sz w:val="24"/>
          <w:szCs w:val="24"/>
        </w:rPr>
      </w:pPr>
    </w:p>
    <w:p w:rsidR="00E529F3" w:rsidRDefault="00E529F3" w:rsidP="00E529F3">
      <w:pPr>
        <w:spacing w:line="360" w:lineRule="auto"/>
        <w:jc w:val="both"/>
        <w:rPr>
          <w:rFonts w:ascii="Times New Roman" w:eastAsia="Times New Roman" w:hAnsi="Times New Roman" w:cs="Times New Roman"/>
          <w:b/>
          <w:color w:val="252525"/>
          <w:sz w:val="24"/>
          <w:szCs w:val="24"/>
        </w:rPr>
      </w:pPr>
    </w:p>
    <w:p w:rsidR="00E529F3" w:rsidRDefault="00E529F3" w:rsidP="00E529F3">
      <w:pPr>
        <w:spacing w:line="360" w:lineRule="auto"/>
        <w:jc w:val="both"/>
        <w:rPr>
          <w:rFonts w:ascii="Times New Roman" w:eastAsia="Times New Roman" w:hAnsi="Times New Roman" w:cs="Times New Roman"/>
          <w:b/>
          <w:color w:val="252525"/>
          <w:sz w:val="24"/>
          <w:szCs w:val="24"/>
        </w:rPr>
      </w:pPr>
    </w:p>
    <w:p w:rsidR="004611E9" w:rsidRPr="00864F5A" w:rsidRDefault="00AD129E" w:rsidP="00864F5A">
      <w:pPr>
        <w:spacing w:line="360" w:lineRule="auto"/>
        <w:jc w:val="both"/>
        <w:rPr>
          <w:rFonts w:ascii="Times New Roman" w:hAnsi="Times New Roman" w:cs="Times New Roman"/>
          <w:b/>
          <w:sz w:val="24"/>
          <w:szCs w:val="24"/>
        </w:rPr>
      </w:pPr>
      <w:r w:rsidRPr="00864F5A">
        <w:rPr>
          <w:rFonts w:ascii="Times New Roman" w:eastAsia="Times New Roman" w:hAnsi="Times New Roman" w:cs="Times New Roman"/>
          <w:b/>
          <w:color w:val="252525"/>
          <w:sz w:val="24"/>
          <w:szCs w:val="24"/>
        </w:rPr>
        <w:lastRenderedPageBreak/>
        <w:t xml:space="preserve">References </w:t>
      </w:r>
    </w:p>
    <w:p w:rsidR="0038491B" w:rsidRPr="00864F5A" w:rsidRDefault="004611E9" w:rsidP="00864F5A">
      <w:pPr>
        <w:pStyle w:val="EndNoteBibliography"/>
        <w:spacing w:after="0" w:line="360" w:lineRule="auto"/>
        <w:ind w:left="720" w:hanging="720"/>
        <w:jc w:val="both"/>
        <w:rPr>
          <w:rFonts w:ascii="Times New Roman" w:hAnsi="Times New Roman" w:cs="Times New Roman"/>
          <w:sz w:val="24"/>
          <w:szCs w:val="24"/>
        </w:rPr>
      </w:pPr>
      <w:r w:rsidRPr="00864F5A">
        <w:rPr>
          <w:rFonts w:ascii="Times New Roman" w:hAnsi="Times New Roman" w:cs="Times New Roman"/>
          <w:sz w:val="24"/>
          <w:szCs w:val="24"/>
        </w:rPr>
        <w:fldChar w:fldCharType="begin"/>
      </w:r>
      <w:r w:rsidRPr="00864F5A">
        <w:rPr>
          <w:rFonts w:ascii="Times New Roman" w:hAnsi="Times New Roman" w:cs="Times New Roman"/>
          <w:sz w:val="24"/>
          <w:szCs w:val="24"/>
        </w:rPr>
        <w:instrText xml:space="preserve"> ADDIN EN.REFLIST </w:instrText>
      </w:r>
      <w:r w:rsidRPr="00864F5A">
        <w:rPr>
          <w:rFonts w:ascii="Times New Roman" w:hAnsi="Times New Roman" w:cs="Times New Roman"/>
          <w:sz w:val="24"/>
          <w:szCs w:val="24"/>
        </w:rPr>
        <w:fldChar w:fldCharType="separate"/>
      </w:r>
      <w:bookmarkStart w:id="1" w:name="_ENREF_1"/>
      <w:r w:rsidR="0038491B" w:rsidRPr="00864F5A">
        <w:rPr>
          <w:rFonts w:ascii="Times New Roman" w:hAnsi="Times New Roman" w:cs="Times New Roman"/>
          <w:sz w:val="24"/>
          <w:szCs w:val="24"/>
        </w:rPr>
        <w:t>1. Hailu D, Berhe H (2014) Knowledge about obstetric danger signs and associated factors among mothers in Tsegedie district, Tigray region, Ethiopia 2013: community based cross-sectional study. PLoS One 9: e83459.</w:t>
      </w:r>
      <w:bookmarkEnd w:id="1"/>
    </w:p>
    <w:p w:rsidR="0038491B" w:rsidRPr="00864F5A" w:rsidRDefault="0038491B" w:rsidP="00864F5A">
      <w:pPr>
        <w:pStyle w:val="EndNoteBibliography"/>
        <w:spacing w:after="0" w:line="360" w:lineRule="auto"/>
        <w:ind w:left="720" w:hanging="720"/>
        <w:jc w:val="both"/>
        <w:rPr>
          <w:rFonts w:ascii="Times New Roman" w:hAnsi="Times New Roman" w:cs="Times New Roman"/>
          <w:sz w:val="24"/>
          <w:szCs w:val="24"/>
        </w:rPr>
      </w:pPr>
      <w:bookmarkStart w:id="2" w:name="_ENREF_2"/>
      <w:r w:rsidRPr="00864F5A">
        <w:rPr>
          <w:rFonts w:ascii="Times New Roman" w:hAnsi="Times New Roman" w:cs="Times New Roman"/>
          <w:sz w:val="24"/>
          <w:szCs w:val="24"/>
        </w:rPr>
        <w:t>2. Zegeye K GA, Melese T, (2014) The Role of Geographical Access in the Utilization of Institutional Delivery Service in Rural Jimma Horro District, Southwest Ethiopia . Primary Health Care 4: 150. doi:10.4172/2167- 1079.1000150.</w:t>
      </w:r>
      <w:bookmarkEnd w:id="2"/>
    </w:p>
    <w:p w:rsidR="0038491B" w:rsidRPr="00864F5A" w:rsidRDefault="0038491B" w:rsidP="00864F5A">
      <w:pPr>
        <w:pStyle w:val="EndNoteBibliography"/>
        <w:spacing w:after="0" w:line="360" w:lineRule="auto"/>
        <w:ind w:left="720" w:hanging="720"/>
        <w:jc w:val="both"/>
        <w:rPr>
          <w:rFonts w:ascii="Times New Roman" w:hAnsi="Times New Roman" w:cs="Times New Roman"/>
          <w:sz w:val="24"/>
          <w:szCs w:val="24"/>
        </w:rPr>
      </w:pPr>
      <w:bookmarkStart w:id="3" w:name="_ENREF_3"/>
      <w:r w:rsidRPr="00864F5A">
        <w:rPr>
          <w:rFonts w:ascii="Times New Roman" w:hAnsi="Times New Roman" w:cs="Times New Roman"/>
          <w:sz w:val="24"/>
          <w:szCs w:val="24"/>
        </w:rPr>
        <w:t xml:space="preserve">3. Ahmed R SM, Abose S, Assefa B, Nuramo A, Alemu A, et al, (2022) Levels and associated factors of the maternal healthcare continuum in Hadiya zone, Southern Ethiopia: A multilevel analysis. PLoS ONE 17(10): e0275752. https://doi.org/10.1371/journal.pone.0275752 </w:t>
      </w:r>
      <w:bookmarkEnd w:id="3"/>
    </w:p>
    <w:p w:rsidR="0038491B" w:rsidRPr="00864F5A" w:rsidRDefault="0038491B" w:rsidP="00864F5A">
      <w:pPr>
        <w:pStyle w:val="EndNoteBibliography"/>
        <w:spacing w:after="0" w:line="360" w:lineRule="auto"/>
        <w:ind w:left="720" w:hanging="720"/>
        <w:jc w:val="both"/>
        <w:rPr>
          <w:rFonts w:ascii="Times New Roman" w:hAnsi="Times New Roman" w:cs="Times New Roman"/>
          <w:sz w:val="24"/>
          <w:szCs w:val="24"/>
        </w:rPr>
      </w:pPr>
      <w:bookmarkStart w:id="4" w:name="_ENREF_4"/>
      <w:r w:rsidRPr="00864F5A">
        <w:rPr>
          <w:rFonts w:ascii="Times New Roman" w:hAnsi="Times New Roman" w:cs="Times New Roman"/>
          <w:sz w:val="24"/>
          <w:szCs w:val="24"/>
        </w:rPr>
        <w:t>4. Singh P, Singh KK, Singh P (2021) Maternal health care service utilization among young married women in India, 1992–2016: trends and determinants. BMC Pregnancy and Childbirth 21: 122.</w:t>
      </w:r>
      <w:bookmarkEnd w:id="4"/>
    </w:p>
    <w:p w:rsidR="0038491B" w:rsidRPr="00864F5A" w:rsidRDefault="0038491B" w:rsidP="00864F5A">
      <w:pPr>
        <w:pStyle w:val="EndNoteBibliography"/>
        <w:spacing w:after="0" w:line="360" w:lineRule="auto"/>
        <w:ind w:left="720" w:hanging="720"/>
        <w:jc w:val="both"/>
        <w:rPr>
          <w:rFonts w:ascii="Times New Roman" w:hAnsi="Times New Roman" w:cs="Times New Roman"/>
          <w:sz w:val="24"/>
          <w:szCs w:val="24"/>
        </w:rPr>
      </w:pPr>
      <w:bookmarkStart w:id="5" w:name="_ENREF_5"/>
      <w:r w:rsidRPr="00864F5A">
        <w:rPr>
          <w:rFonts w:ascii="Times New Roman" w:hAnsi="Times New Roman" w:cs="Times New Roman"/>
          <w:sz w:val="24"/>
          <w:szCs w:val="24"/>
        </w:rPr>
        <w:t xml:space="preserve">5. Fatema K (2019) "Impact of Mass Media on the Utilization of Maternal Healthcare Services in South Asia" (2019). Electronic Theses and Dissertations. 2031. https://digitalcommons.memphis.edu/etd/2031 </w:t>
      </w:r>
      <w:bookmarkEnd w:id="5"/>
    </w:p>
    <w:p w:rsidR="0038491B" w:rsidRPr="00864F5A" w:rsidRDefault="0038491B" w:rsidP="00864F5A">
      <w:pPr>
        <w:pStyle w:val="EndNoteBibliography"/>
        <w:spacing w:after="0" w:line="360" w:lineRule="auto"/>
        <w:ind w:left="720" w:hanging="720"/>
        <w:jc w:val="both"/>
        <w:rPr>
          <w:rFonts w:ascii="Times New Roman" w:hAnsi="Times New Roman" w:cs="Times New Roman"/>
          <w:sz w:val="24"/>
          <w:szCs w:val="24"/>
        </w:rPr>
      </w:pPr>
      <w:bookmarkStart w:id="6" w:name="_ENREF_6"/>
      <w:r w:rsidRPr="00864F5A">
        <w:rPr>
          <w:rFonts w:ascii="Times New Roman" w:hAnsi="Times New Roman" w:cs="Times New Roman"/>
          <w:sz w:val="24"/>
          <w:szCs w:val="24"/>
        </w:rPr>
        <w:t>6. Central Statistical Agency (CSA) [Ethiopia] and ICF (2019) Mini Ethiopia Demographic and Health Survey 2019: Key Indicators Report. Addis Ababa, Ethiopia, and Rockville, Maryland, USA. CSA and ICF. 2019.</w:t>
      </w:r>
      <w:bookmarkEnd w:id="6"/>
    </w:p>
    <w:p w:rsidR="0038491B" w:rsidRPr="00864F5A" w:rsidRDefault="0038491B" w:rsidP="00864F5A">
      <w:pPr>
        <w:pStyle w:val="EndNoteBibliography"/>
        <w:spacing w:after="0" w:line="360" w:lineRule="auto"/>
        <w:ind w:left="720" w:hanging="720"/>
        <w:jc w:val="both"/>
        <w:rPr>
          <w:rFonts w:ascii="Times New Roman" w:hAnsi="Times New Roman" w:cs="Times New Roman"/>
          <w:sz w:val="24"/>
          <w:szCs w:val="24"/>
        </w:rPr>
      </w:pPr>
      <w:bookmarkStart w:id="7" w:name="_ENREF_7"/>
      <w:r w:rsidRPr="00864F5A">
        <w:rPr>
          <w:rFonts w:ascii="Times New Roman" w:hAnsi="Times New Roman" w:cs="Times New Roman"/>
          <w:sz w:val="24"/>
          <w:szCs w:val="24"/>
        </w:rPr>
        <w:t>7. Shudura E, Yoseph A, Tamiso A (2020) Utilization and predictors of maternal health care services among women of reproductive age in Hawassa University health and demographic surveillance system site, South Ethiopia: a Cross-Sectional Study. Advances in Public Health 2020: 1-10.</w:t>
      </w:r>
      <w:bookmarkEnd w:id="7"/>
    </w:p>
    <w:p w:rsidR="0038491B" w:rsidRPr="00864F5A" w:rsidRDefault="0038491B" w:rsidP="00864F5A">
      <w:pPr>
        <w:pStyle w:val="EndNoteBibliography"/>
        <w:spacing w:after="0" w:line="360" w:lineRule="auto"/>
        <w:ind w:left="720" w:hanging="720"/>
        <w:jc w:val="both"/>
        <w:rPr>
          <w:rFonts w:ascii="Times New Roman" w:hAnsi="Times New Roman" w:cs="Times New Roman"/>
          <w:sz w:val="24"/>
          <w:szCs w:val="24"/>
        </w:rPr>
      </w:pPr>
      <w:bookmarkStart w:id="8" w:name="_ENREF_8"/>
      <w:r w:rsidRPr="00864F5A">
        <w:rPr>
          <w:rFonts w:ascii="Times New Roman" w:hAnsi="Times New Roman" w:cs="Times New Roman"/>
          <w:sz w:val="24"/>
          <w:szCs w:val="24"/>
        </w:rPr>
        <w:t>8. Asefa A, Gebremedhin S (2019) Mismatch between antenatal care attendance and institutional delivery in south Ethiopia: A multilevel analysis.  9: e024783.</w:t>
      </w:r>
      <w:bookmarkEnd w:id="8"/>
    </w:p>
    <w:p w:rsidR="0038491B" w:rsidRPr="00864F5A" w:rsidRDefault="0038491B" w:rsidP="00864F5A">
      <w:pPr>
        <w:pStyle w:val="EndNoteBibliography"/>
        <w:spacing w:after="0" w:line="360" w:lineRule="auto"/>
        <w:ind w:left="720" w:hanging="720"/>
        <w:jc w:val="both"/>
        <w:rPr>
          <w:rFonts w:ascii="Times New Roman" w:hAnsi="Times New Roman" w:cs="Times New Roman"/>
          <w:sz w:val="24"/>
          <w:szCs w:val="24"/>
        </w:rPr>
      </w:pPr>
      <w:bookmarkStart w:id="9" w:name="_ENREF_9"/>
      <w:r w:rsidRPr="00864F5A">
        <w:rPr>
          <w:rFonts w:ascii="Times New Roman" w:hAnsi="Times New Roman" w:cs="Times New Roman"/>
          <w:sz w:val="24"/>
          <w:szCs w:val="24"/>
        </w:rPr>
        <w:t>9. Negash WD, Fetene SM (2022) Multilevel analysis of quality of antenatal care and associated factors among pregnant women in Ethiopia: a community based cross-sectional study.  12: e063426.</w:t>
      </w:r>
      <w:bookmarkEnd w:id="9"/>
    </w:p>
    <w:p w:rsidR="0038491B" w:rsidRPr="00864F5A" w:rsidRDefault="0038491B" w:rsidP="00864F5A">
      <w:pPr>
        <w:pStyle w:val="EndNoteBibliography"/>
        <w:spacing w:after="0" w:line="360" w:lineRule="auto"/>
        <w:ind w:left="720" w:hanging="720"/>
        <w:jc w:val="both"/>
        <w:rPr>
          <w:rFonts w:ascii="Times New Roman" w:hAnsi="Times New Roman" w:cs="Times New Roman"/>
          <w:sz w:val="24"/>
          <w:szCs w:val="24"/>
        </w:rPr>
      </w:pPr>
      <w:bookmarkStart w:id="10" w:name="_ENREF_10"/>
      <w:r w:rsidRPr="00864F5A">
        <w:rPr>
          <w:rFonts w:ascii="Times New Roman" w:hAnsi="Times New Roman" w:cs="Times New Roman"/>
          <w:sz w:val="24"/>
          <w:szCs w:val="24"/>
        </w:rPr>
        <w:lastRenderedPageBreak/>
        <w:t>10. Huda TM, Chowdhury M, El Arifeen S, Dibley MJ (2019) Individual and community level factors associated with health facility delivery: A cross sectional multilevel analysis in Bangladesh. PLoS One 14: e0211113.</w:t>
      </w:r>
      <w:bookmarkEnd w:id="10"/>
    </w:p>
    <w:p w:rsidR="0038491B" w:rsidRPr="00864F5A" w:rsidRDefault="0038491B" w:rsidP="00864F5A">
      <w:pPr>
        <w:pStyle w:val="EndNoteBibliography"/>
        <w:spacing w:after="0" w:line="360" w:lineRule="auto"/>
        <w:ind w:left="720" w:hanging="720"/>
        <w:jc w:val="both"/>
        <w:rPr>
          <w:rFonts w:ascii="Times New Roman" w:hAnsi="Times New Roman" w:cs="Times New Roman"/>
          <w:sz w:val="24"/>
          <w:szCs w:val="24"/>
        </w:rPr>
      </w:pPr>
      <w:bookmarkStart w:id="11" w:name="_ENREF_11"/>
      <w:r w:rsidRPr="00864F5A">
        <w:rPr>
          <w:rFonts w:ascii="Times New Roman" w:hAnsi="Times New Roman" w:cs="Times New Roman"/>
          <w:sz w:val="24"/>
          <w:szCs w:val="24"/>
        </w:rPr>
        <w:t>11. Liyew AM, Teshale AB (2020) Individual and community level factors associated with anemia among lactating mothers in Ethiopia using data from Ethiopian demographic and health survey, 2016; a multilevel analysis. BMC Public Health 20: 775.</w:t>
      </w:r>
      <w:bookmarkEnd w:id="11"/>
    </w:p>
    <w:p w:rsidR="0038491B" w:rsidRPr="00864F5A" w:rsidRDefault="0038491B" w:rsidP="00864F5A">
      <w:pPr>
        <w:pStyle w:val="EndNoteBibliography"/>
        <w:spacing w:after="0" w:line="360" w:lineRule="auto"/>
        <w:ind w:left="720" w:hanging="720"/>
        <w:jc w:val="both"/>
        <w:rPr>
          <w:rFonts w:ascii="Times New Roman" w:hAnsi="Times New Roman" w:cs="Times New Roman"/>
          <w:sz w:val="24"/>
          <w:szCs w:val="24"/>
        </w:rPr>
      </w:pPr>
      <w:bookmarkStart w:id="12" w:name="_ENREF_12"/>
      <w:r w:rsidRPr="00864F5A">
        <w:rPr>
          <w:rFonts w:ascii="Times New Roman" w:hAnsi="Times New Roman" w:cs="Times New Roman"/>
          <w:sz w:val="24"/>
          <w:szCs w:val="24"/>
        </w:rPr>
        <w:t>12. Tessema ZT, Animut Y (2020) Spatial distribution and determinants of an optimal ANC visit among pregnant women in Ethiopia: further analysis of 2016 Ethiopia demographic health survey. BMC Pregnancy Childbirth 20: 137.</w:t>
      </w:r>
      <w:bookmarkEnd w:id="12"/>
    </w:p>
    <w:p w:rsidR="0038491B" w:rsidRPr="00864F5A" w:rsidRDefault="0038491B" w:rsidP="00864F5A">
      <w:pPr>
        <w:pStyle w:val="EndNoteBibliography"/>
        <w:spacing w:after="0" w:line="360" w:lineRule="auto"/>
        <w:ind w:left="720" w:hanging="720"/>
        <w:jc w:val="both"/>
        <w:rPr>
          <w:rFonts w:ascii="Times New Roman" w:hAnsi="Times New Roman" w:cs="Times New Roman"/>
          <w:sz w:val="24"/>
          <w:szCs w:val="24"/>
        </w:rPr>
      </w:pPr>
      <w:bookmarkStart w:id="13" w:name="_ENREF_13"/>
      <w:r w:rsidRPr="00864F5A">
        <w:rPr>
          <w:rFonts w:ascii="Times New Roman" w:hAnsi="Times New Roman" w:cs="Times New Roman"/>
          <w:sz w:val="24"/>
          <w:szCs w:val="24"/>
        </w:rPr>
        <w:t>13. Chaka EE (2022) Multilevel analysis of continuation of maternal healthcare services utilization and its associated factors in Ethiopia: A cross-sectional study. PLOS Glob Public Health 2(5): e0000517. https://doi.org/10.1371/journal.pgph.0000517.</w:t>
      </w:r>
      <w:bookmarkEnd w:id="13"/>
    </w:p>
    <w:p w:rsidR="0038491B" w:rsidRPr="00864F5A" w:rsidRDefault="0038491B" w:rsidP="00864F5A">
      <w:pPr>
        <w:pStyle w:val="EndNoteBibliography"/>
        <w:spacing w:after="0" w:line="360" w:lineRule="auto"/>
        <w:ind w:left="720" w:hanging="720"/>
        <w:jc w:val="both"/>
        <w:rPr>
          <w:rFonts w:ascii="Times New Roman" w:hAnsi="Times New Roman" w:cs="Times New Roman"/>
          <w:sz w:val="24"/>
          <w:szCs w:val="24"/>
        </w:rPr>
      </w:pPr>
      <w:bookmarkStart w:id="14" w:name="_ENREF_14"/>
      <w:r w:rsidRPr="00864F5A">
        <w:rPr>
          <w:rFonts w:ascii="Times New Roman" w:hAnsi="Times New Roman" w:cs="Times New Roman"/>
          <w:sz w:val="24"/>
          <w:szCs w:val="24"/>
        </w:rPr>
        <w:t>14. Zegeye B, Olorunsaiye CZ (2021) Individual/Household and Community-Level Factors Associated with Child Marriage in Mali: Evidence from Demographic and Health Survey.  2021: 5529375.</w:t>
      </w:r>
      <w:bookmarkEnd w:id="14"/>
    </w:p>
    <w:p w:rsidR="0038491B" w:rsidRPr="00864F5A" w:rsidRDefault="0038491B" w:rsidP="00864F5A">
      <w:pPr>
        <w:pStyle w:val="EndNoteBibliography"/>
        <w:spacing w:after="0" w:line="360" w:lineRule="auto"/>
        <w:ind w:left="720" w:hanging="720"/>
        <w:jc w:val="both"/>
        <w:rPr>
          <w:rFonts w:ascii="Times New Roman" w:hAnsi="Times New Roman" w:cs="Times New Roman"/>
          <w:sz w:val="24"/>
          <w:szCs w:val="24"/>
        </w:rPr>
      </w:pPr>
      <w:bookmarkStart w:id="15" w:name="_ENREF_15"/>
      <w:r w:rsidRPr="00864F5A">
        <w:rPr>
          <w:rFonts w:ascii="Times New Roman" w:hAnsi="Times New Roman" w:cs="Times New Roman"/>
          <w:sz w:val="24"/>
          <w:szCs w:val="24"/>
        </w:rPr>
        <w:t>15. Fry K. FR, Chakraborty N.M, (2014) Measuring Equity with Nationally Representative Wealth Quintiles. Washington, DC: PSI. .</w:t>
      </w:r>
      <w:bookmarkEnd w:id="15"/>
    </w:p>
    <w:p w:rsidR="0038491B" w:rsidRPr="00864F5A" w:rsidRDefault="0038491B" w:rsidP="00864F5A">
      <w:pPr>
        <w:pStyle w:val="EndNoteBibliography"/>
        <w:spacing w:after="0" w:line="360" w:lineRule="auto"/>
        <w:ind w:left="720" w:hanging="720"/>
        <w:jc w:val="both"/>
        <w:rPr>
          <w:rFonts w:ascii="Times New Roman" w:hAnsi="Times New Roman" w:cs="Times New Roman"/>
          <w:sz w:val="24"/>
          <w:szCs w:val="24"/>
        </w:rPr>
      </w:pPr>
      <w:bookmarkStart w:id="16" w:name="_ENREF_16"/>
      <w:r w:rsidRPr="00864F5A">
        <w:rPr>
          <w:rFonts w:ascii="Times New Roman" w:hAnsi="Times New Roman" w:cs="Times New Roman"/>
          <w:sz w:val="24"/>
          <w:szCs w:val="24"/>
        </w:rPr>
        <w:t>16. Vyas S, Kumaranayake L (2006) Constructing socio-economic status indices: how to use principal components analysis. Health Policy Plan 21: 459-468.</w:t>
      </w:r>
      <w:bookmarkEnd w:id="16"/>
    </w:p>
    <w:p w:rsidR="0038491B" w:rsidRPr="00864F5A" w:rsidRDefault="0038491B" w:rsidP="00864F5A">
      <w:pPr>
        <w:pStyle w:val="EndNoteBibliography"/>
        <w:spacing w:line="360" w:lineRule="auto"/>
        <w:ind w:left="720" w:hanging="720"/>
        <w:jc w:val="both"/>
        <w:rPr>
          <w:rFonts w:ascii="Times New Roman" w:hAnsi="Times New Roman" w:cs="Times New Roman"/>
          <w:sz w:val="24"/>
          <w:szCs w:val="24"/>
        </w:rPr>
      </w:pPr>
      <w:bookmarkStart w:id="17" w:name="_ENREF_17"/>
      <w:r w:rsidRPr="00864F5A">
        <w:rPr>
          <w:rFonts w:ascii="Times New Roman" w:hAnsi="Times New Roman" w:cs="Times New Roman"/>
          <w:sz w:val="24"/>
          <w:szCs w:val="24"/>
        </w:rPr>
        <w:t xml:space="preserve">17. Principal component analysis Available online from  https://slideplayer.com/slide/4238108/ </w:t>
      </w:r>
      <w:bookmarkEnd w:id="17"/>
    </w:p>
    <w:p w:rsidR="00E371E4" w:rsidRPr="00E529F3" w:rsidRDefault="004611E9" w:rsidP="00864F5A">
      <w:pPr>
        <w:spacing w:line="360" w:lineRule="auto"/>
        <w:jc w:val="both"/>
        <w:rPr>
          <w:rFonts w:ascii="Times New Roman" w:hAnsi="Times New Roman" w:cs="Times New Roman"/>
          <w:sz w:val="24"/>
          <w:szCs w:val="24"/>
        </w:rPr>
      </w:pPr>
      <w:r w:rsidRPr="00864F5A">
        <w:rPr>
          <w:rFonts w:ascii="Times New Roman" w:hAnsi="Times New Roman" w:cs="Times New Roman"/>
          <w:sz w:val="24"/>
          <w:szCs w:val="24"/>
        </w:rPr>
        <w:fldChar w:fldCharType="end"/>
      </w:r>
    </w:p>
    <w:sectPr w:rsidR="00E371E4" w:rsidRPr="00E529F3" w:rsidSect="003C3D25">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PLoS&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9vtved92ptw9r6eer07v5afas2rzwprrpwad&quot;&gt;My EndNote Library&lt;record-ids&gt;&lt;item&gt;8&lt;/item&gt;&lt;item&gt;9&lt;/item&gt;&lt;item&gt;11&lt;/item&gt;&lt;item&gt;29&lt;/item&gt;&lt;item&gt;42&lt;/item&gt;&lt;item&gt;50&lt;/item&gt;&lt;item&gt;51&lt;/item&gt;&lt;item&gt;52&lt;/item&gt;&lt;item&gt;53&lt;/item&gt;&lt;item&gt;54&lt;/item&gt;&lt;item&gt;61&lt;/item&gt;&lt;item&gt;62&lt;/item&gt;&lt;item&gt;64&lt;/item&gt;&lt;item&gt;65&lt;/item&gt;&lt;item&gt;75&lt;/item&gt;&lt;item&gt;76&lt;/item&gt;&lt;item&gt;83&lt;/item&gt;&lt;/record-ids&gt;&lt;/item&gt;&lt;/Libraries&gt;"/>
  </w:docVars>
  <w:rsids>
    <w:rsidRoot w:val="00F62838"/>
    <w:rsid w:val="0000154C"/>
    <w:rsid w:val="00042752"/>
    <w:rsid w:val="00086301"/>
    <w:rsid w:val="000879D3"/>
    <w:rsid w:val="000B4DD0"/>
    <w:rsid w:val="000B6AA3"/>
    <w:rsid w:val="000F38C9"/>
    <w:rsid w:val="000F512B"/>
    <w:rsid w:val="000F7AF5"/>
    <w:rsid w:val="0012437B"/>
    <w:rsid w:val="0013219D"/>
    <w:rsid w:val="001431E1"/>
    <w:rsid w:val="001B78E9"/>
    <w:rsid w:val="001E42D6"/>
    <w:rsid w:val="001F29CF"/>
    <w:rsid w:val="00202F52"/>
    <w:rsid w:val="00225CA0"/>
    <w:rsid w:val="00233EF0"/>
    <w:rsid w:val="00273B46"/>
    <w:rsid w:val="002A036D"/>
    <w:rsid w:val="002A6B82"/>
    <w:rsid w:val="002F621F"/>
    <w:rsid w:val="00314830"/>
    <w:rsid w:val="003161BB"/>
    <w:rsid w:val="0038491B"/>
    <w:rsid w:val="003930DC"/>
    <w:rsid w:val="003A3232"/>
    <w:rsid w:val="003A3594"/>
    <w:rsid w:val="003A734D"/>
    <w:rsid w:val="003C36B4"/>
    <w:rsid w:val="003C3D25"/>
    <w:rsid w:val="003C6E69"/>
    <w:rsid w:val="003F4CE3"/>
    <w:rsid w:val="00444B7F"/>
    <w:rsid w:val="004467DF"/>
    <w:rsid w:val="004611E9"/>
    <w:rsid w:val="00471501"/>
    <w:rsid w:val="00506EBD"/>
    <w:rsid w:val="005167D9"/>
    <w:rsid w:val="00526D19"/>
    <w:rsid w:val="005312A2"/>
    <w:rsid w:val="00554A9F"/>
    <w:rsid w:val="00555C82"/>
    <w:rsid w:val="005A11A5"/>
    <w:rsid w:val="005A6A61"/>
    <w:rsid w:val="005B7153"/>
    <w:rsid w:val="00652939"/>
    <w:rsid w:val="00652E5B"/>
    <w:rsid w:val="006530B3"/>
    <w:rsid w:val="00676F3B"/>
    <w:rsid w:val="00695645"/>
    <w:rsid w:val="006A79C6"/>
    <w:rsid w:val="006C79B6"/>
    <w:rsid w:val="007074D6"/>
    <w:rsid w:val="00735224"/>
    <w:rsid w:val="00754FCD"/>
    <w:rsid w:val="0078131F"/>
    <w:rsid w:val="00785A9D"/>
    <w:rsid w:val="007937CA"/>
    <w:rsid w:val="007D037E"/>
    <w:rsid w:val="008233FB"/>
    <w:rsid w:val="00830DCB"/>
    <w:rsid w:val="00833BFE"/>
    <w:rsid w:val="00864F5A"/>
    <w:rsid w:val="00877C22"/>
    <w:rsid w:val="00893E8A"/>
    <w:rsid w:val="008E5419"/>
    <w:rsid w:val="00901BF5"/>
    <w:rsid w:val="00920EF1"/>
    <w:rsid w:val="00927C97"/>
    <w:rsid w:val="009372A7"/>
    <w:rsid w:val="00945D79"/>
    <w:rsid w:val="009937C5"/>
    <w:rsid w:val="009B52E2"/>
    <w:rsid w:val="009E7351"/>
    <w:rsid w:val="00A10158"/>
    <w:rsid w:val="00A41319"/>
    <w:rsid w:val="00A66C57"/>
    <w:rsid w:val="00A7129A"/>
    <w:rsid w:val="00A90D5C"/>
    <w:rsid w:val="00A9394A"/>
    <w:rsid w:val="00AB3C42"/>
    <w:rsid w:val="00AB59C2"/>
    <w:rsid w:val="00AD129E"/>
    <w:rsid w:val="00AD40EA"/>
    <w:rsid w:val="00AF6620"/>
    <w:rsid w:val="00B125E2"/>
    <w:rsid w:val="00BB34CA"/>
    <w:rsid w:val="00BB7D52"/>
    <w:rsid w:val="00BE0267"/>
    <w:rsid w:val="00BF7A57"/>
    <w:rsid w:val="00C2044A"/>
    <w:rsid w:val="00C31C53"/>
    <w:rsid w:val="00C415A4"/>
    <w:rsid w:val="00C61465"/>
    <w:rsid w:val="00C74083"/>
    <w:rsid w:val="00CC6DA0"/>
    <w:rsid w:val="00D45B56"/>
    <w:rsid w:val="00D52158"/>
    <w:rsid w:val="00D61C7C"/>
    <w:rsid w:val="00D66A19"/>
    <w:rsid w:val="00DF2B70"/>
    <w:rsid w:val="00E371E4"/>
    <w:rsid w:val="00E421CB"/>
    <w:rsid w:val="00E4642C"/>
    <w:rsid w:val="00E529F3"/>
    <w:rsid w:val="00E778C8"/>
    <w:rsid w:val="00E818C6"/>
    <w:rsid w:val="00EE77E8"/>
    <w:rsid w:val="00F14AE9"/>
    <w:rsid w:val="00F31717"/>
    <w:rsid w:val="00F32A83"/>
    <w:rsid w:val="00F62838"/>
    <w:rsid w:val="00F652F5"/>
    <w:rsid w:val="00F74C69"/>
    <w:rsid w:val="00FB78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8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2838"/>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3C3D25"/>
    <w:pPr>
      <w:spacing w:line="240" w:lineRule="auto"/>
    </w:pPr>
    <w:rPr>
      <w:i/>
      <w:iCs/>
      <w:color w:val="1F497D" w:themeColor="text2"/>
      <w:sz w:val="18"/>
      <w:szCs w:val="18"/>
      <w:lang w:val="en-GB"/>
    </w:rPr>
  </w:style>
  <w:style w:type="paragraph" w:styleId="NormalWeb">
    <w:name w:val="Normal (Web)"/>
    <w:basedOn w:val="Normal"/>
    <w:uiPriority w:val="99"/>
    <w:unhideWhenUsed/>
    <w:rsid w:val="00233EF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33EF0"/>
    <w:rPr>
      <w:b/>
      <w:bCs/>
    </w:rPr>
  </w:style>
  <w:style w:type="paragraph" w:customStyle="1" w:styleId="EndNoteBibliographyTitle">
    <w:name w:val="EndNote Bibliography Title"/>
    <w:basedOn w:val="Normal"/>
    <w:link w:val="EndNoteBibliographyTitleChar"/>
    <w:rsid w:val="004611E9"/>
    <w:pPr>
      <w:spacing w:after="0"/>
      <w:jc w:val="center"/>
    </w:pPr>
    <w:rPr>
      <w:rFonts w:ascii="Calibri" w:hAnsi="Calibri"/>
      <w:noProof/>
    </w:rPr>
  </w:style>
  <w:style w:type="character" w:customStyle="1" w:styleId="EndNoteBibliographyTitleChar">
    <w:name w:val="EndNote Bibliography Title Char"/>
    <w:basedOn w:val="DefaultParagraphFont"/>
    <w:link w:val="EndNoteBibliographyTitle"/>
    <w:rsid w:val="004611E9"/>
    <w:rPr>
      <w:rFonts w:ascii="Calibri" w:hAnsi="Calibri"/>
      <w:noProof/>
    </w:rPr>
  </w:style>
  <w:style w:type="paragraph" w:customStyle="1" w:styleId="EndNoteBibliography">
    <w:name w:val="EndNote Bibliography"/>
    <w:basedOn w:val="Normal"/>
    <w:link w:val="EndNoteBibliographyChar"/>
    <w:rsid w:val="004611E9"/>
    <w:pPr>
      <w:spacing w:line="240" w:lineRule="auto"/>
    </w:pPr>
    <w:rPr>
      <w:rFonts w:ascii="Calibri" w:hAnsi="Calibri"/>
      <w:noProof/>
    </w:rPr>
  </w:style>
  <w:style w:type="character" w:customStyle="1" w:styleId="EndNoteBibliographyChar">
    <w:name w:val="EndNote Bibliography Char"/>
    <w:basedOn w:val="DefaultParagraphFont"/>
    <w:link w:val="EndNoteBibliography"/>
    <w:rsid w:val="004611E9"/>
    <w:rPr>
      <w:rFonts w:ascii="Calibri" w:hAnsi="Calibri"/>
      <w:noProof/>
    </w:rPr>
  </w:style>
  <w:style w:type="character" w:styleId="Hyperlink">
    <w:name w:val="Hyperlink"/>
    <w:basedOn w:val="DefaultParagraphFont"/>
    <w:uiPriority w:val="99"/>
    <w:unhideWhenUsed/>
    <w:rsid w:val="004611E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8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2838"/>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3C3D25"/>
    <w:pPr>
      <w:spacing w:line="240" w:lineRule="auto"/>
    </w:pPr>
    <w:rPr>
      <w:i/>
      <w:iCs/>
      <w:color w:val="1F497D" w:themeColor="text2"/>
      <w:sz w:val="18"/>
      <w:szCs w:val="18"/>
      <w:lang w:val="en-GB"/>
    </w:rPr>
  </w:style>
  <w:style w:type="paragraph" w:styleId="NormalWeb">
    <w:name w:val="Normal (Web)"/>
    <w:basedOn w:val="Normal"/>
    <w:uiPriority w:val="99"/>
    <w:unhideWhenUsed/>
    <w:rsid w:val="00233EF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33EF0"/>
    <w:rPr>
      <w:b/>
      <w:bCs/>
    </w:rPr>
  </w:style>
  <w:style w:type="paragraph" w:customStyle="1" w:styleId="EndNoteBibliographyTitle">
    <w:name w:val="EndNote Bibliography Title"/>
    <w:basedOn w:val="Normal"/>
    <w:link w:val="EndNoteBibliographyTitleChar"/>
    <w:rsid w:val="004611E9"/>
    <w:pPr>
      <w:spacing w:after="0"/>
      <w:jc w:val="center"/>
    </w:pPr>
    <w:rPr>
      <w:rFonts w:ascii="Calibri" w:hAnsi="Calibri"/>
      <w:noProof/>
    </w:rPr>
  </w:style>
  <w:style w:type="character" w:customStyle="1" w:styleId="EndNoteBibliographyTitleChar">
    <w:name w:val="EndNote Bibliography Title Char"/>
    <w:basedOn w:val="DefaultParagraphFont"/>
    <w:link w:val="EndNoteBibliographyTitle"/>
    <w:rsid w:val="004611E9"/>
    <w:rPr>
      <w:rFonts w:ascii="Calibri" w:hAnsi="Calibri"/>
      <w:noProof/>
    </w:rPr>
  </w:style>
  <w:style w:type="paragraph" w:customStyle="1" w:styleId="EndNoteBibliography">
    <w:name w:val="EndNote Bibliography"/>
    <w:basedOn w:val="Normal"/>
    <w:link w:val="EndNoteBibliographyChar"/>
    <w:rsid w:val="004611E9"/>
    <w:pPr>
      <w:spacing w:line="240" w:lineRule="auto"/>
    </w:pPr>
    <w:rPr>
      <w:rFonts w:ascii="Calibri" w:hAnsi="Calibri"/>
      <w:noProof/>
    </w:rPr>
  </w:style>
  <w:style w:type="character" w:customStyle="1" w:styleId="EndNoteBibliographyChar">
    <w:name w:val="EndNote Bibliography Char"/>
    <w:basedOn w:val="DefaultParagraphFont"/>
    <w:link w:val="EndNoteBibliography"/>
    <w:rsid w:val="004611E9"/>
    <w:rPr>
      <w:rFonts w:ascii="Calibri" w:hAnsi="Calibri"/>
      <w:noProof/>
    </w:rPr>
  </w:style>
  <w:style w:type="character" w:styleId="Hyperlink">
    <w:name w:val="Hyperlink"/>
    <w:basedOn w:val="DefaultParagraphFont"/>
    <w:uiPriority w:val="99"/>
    <w:unhideWhenUsed/>
    <w:rsid w:val="004611E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3682</Words>
  <Characters>20992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2023-11-30T14:09:00Z</dcterms:created>
  <dcterms:modified xsi:type="dcterms:W3CDTF">2023-11-30T14:09:00Z</dcterms:modified>
</cp:coreProperties>
</file>